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784" w:rsidRDefault="002E4784"/>
    <w:p w:rsidR="000059E7" w:rsidRDefault="000059E7" w:rsidP="000059E7">
      <w:pPr>
        <w:spacing w:after="0"/>
        <w:rPr>
          <w:rFonts w:cstheme="minorHAnsi"/>
          <w:noProof/>
          <w:lang w:val="en-US"/>
        </w:rPr>
      </w:pPr>
      <w:r>
        <w:rPr>
          <w:rFonts w:cstheme="minorHAnsi"/>
          <w:noProof/>
          <w:lang w:val="en-US"/>
        </w:rPr>
        <w:t>Nr / Data</w:t>
      </w:r>
    </w:p>
    <w:p w:rsidR="000059E7" w:rsidRDefault="000059E7" w:rsidP="000059E7">
      <w:pPr>
        <w:spacing w:after="0"/>
        <w:rPr>
          <w:rFonts w:cstheme="minorHAnsi"/>
          <w:noProof/>
          <w:lang w:val="en-US"/>
        </w:rPr>
      </w:pPr>
    </w:p>
    <w:p w:rsidR="000059E7" w:rsidRPr="000A4F7F" w:rsidRDefault="000059E7" w:rsidP="000059E7">
      <w:pPr>
        <w:spacing w:after="0"/>
        <w:jc w:val="right"/>
        <w:rPr>
          <w:rFonts w:cstheme="minorHAnsi"/>
        </w:rPr>
      </w:pPr>
      <w:r>
        <w:rPr>
          <w:rFonts w:cstheme="minorHAnsi"/>
          <w:noProof/>
          <w:lang w:val="en-US"/>
        </w:rPr>
        <w:t>ANEXA 3</w:t>
      </w:r>
    </w:p>
    <w:p w:rsidR="000059E7" w:rsidRPr="000A4F7F" w:rsidRDefault="000059E7" w:rsidP="000059E7">
      <w:pPr>
        <w:spacing w:after="0"/>
        <w:jc w:val="center"/>
        <w:rPr>
          <w:rFonts w:cstheme="minorHAnsi"/>
          <w:noProof/>
          <w:lang w:eastAsia="ro-RO"/>
        </w:rPr>
      </w:pPr>
    </w:p>
    <w:p w:rsidR="000059E7" w:rsidRPr="002A5AAB" w:rsidRDefault="000059E7" w:rsidP="000059E7">
      <w:pPr>
        <w:spacing w:after="0"/>
        <w:jc w:val="center"/>
        <w:rPr>
          <w:rFonts w:cstheme="minorHAnsi"/>
          <w:b/>
        </w:rPr>
      </w:pPr>
      <w:r w:rsidRPr="002A5AAB">
        <w:rPr>
          <w:rFonts w:cstheme="minorHAnsi"/>
          <w:b/>
        </w:rPr>
        <w:t xml:space="preserve">Termeni de referință </w:t>
      </w:r>
    </w:p>
    <w:p w:rsidR="000059E7" w:rsidRPr="007C21D8" w:rsidRDefault="000059E7" w:rsidP="000059E7">
      <w:pPr>
        <w:spacing w:after="0"/>
        <w:jc w:val="center"/>
        <w:rPr>
          <w:rFonts w:cstheme="minorHAnsi"/>
          <w:b/>
        </w:rPr>
      </w:pPr>
      <w:r w:rsidRPr="007C21D8">
        <w:rPr>
          <w:rFonts w:cstheme="minorHAnsi"/>
          <w:b/>
        </w:rPr>
        <w:t xml:space="preserve">pentru </w:t>
      </w:r>
      <w:r>
        <w:rPr>
          <w:rFonts w:cstheme="minorHAnsi"/>
          <w:b/>
        </w:rPr>
        <w:t>angajarea</w:t>
      </w:r>
      <w:r w:rsidRPr="007C21D8">
        <w:rPr>
          <w:rFonts w:cstheme="minorHAnsi"/>
          <w:b/>
        </w:rPr>
        <w:t xml:space="preserve"> unei companii de cercetare pentru desfășurarea studiului sociologic național „Particularități ale ghidării în carieră ale tinerilor cu dizabilități din Republica Moldova” </w:t>
      </w:r>
    </w:p>
    <w:p w:rsidR="000059E7" w:rsidRPr="007C21D8" w:rsidRDefault="000059E7" w:rsidP="000059E7">
      <w:pPr>
        <w:spacing w:before="100" w:beforeAutospacing="1" w:after="0"/>
        <w:rPr>
          <w:rFonts w:cstheme="minorHAnsi"/>
        </w:rPr>
      </w:pPr>
      <w:r w:rsidRPr="007C21D8">
        <w:rPr>
          <w:rFonts w:cstheme="minorHAnsi"/>
          <w:b/>
        </w:rPr>
        <w:t>Context</w:t>
      </w:r>
      <w:r w:rsidRPr="007C21D8">
        <w:rPr>
          <w:rFonts w:cstheme="minorHAnsi"/>
        </w:rPr>
        <w:t xml:space="preserve"> </w:t>
      </w:r>
    </w:p>
    <w:p w:rsidR="000059E7" w:rsidRPr="007C21D8" w:rsidRDefault="000059E7" w:rsidP="000059E7">
      <w:pPr>
        <w:spacing w:after="0" w:line="240" w:lineRule="auto"/>
        <w:jc w:val="both"/>
      </w:pPr>
      <w:r w:rsidRPr="007C21D8">
        <w:t xml:space="preserve">Orientarea și ghidarea în carieră a persoanelor cu dizabilități este o problemă actuală pentru Republica Moldova, fiind o precondiție de asigurare a incluziunii sociale a acestei categorii de persoane. Necesitatea dezvoltării domeniului de ghidare în carieră și sporirea accesului la servicii de orientare vocațională în vederea realizării dreptului la muncă este stabilită expres în Convenția ONU privind drepturile persoanelor cu dizabilități. Pe parcursul ultimilor ani, acțiuni cu privire la ghidarea în carieră a persoanelor cu dizabilități au fost prevăzute în programele naționale în domeniul educației incluzive și incluziunii sociale a persoanelor cu dizabilități. Totuși, participarea pe piața muncii a persoanelor cu dizabilități este destul de modestă. Conform datelor Biroului Național de Statistică, rata de participare a persoanelor cu dizabilități a constituit 17,2% în comparație cu 46,3% în cazul persoanelor fără dizabilități în anul 2019, în timp ce rata de ocupare a fost de 16,5% în cazul persoanelor cu dizabilități în comparație cu 43,9% în cazul celor fără dizabilități. Studiile realizate în domeniul ocupării relevă un spectru de factori ai participării pe piața muncii a persoanelor cu dizabilități, unul dintre care este orientarea în carieră. </w:t>
      </w:r>
    </w:p>
    <w:p w:rsidR="000059E7" w:rsidRPr="000A4F7F" w:rsidRDefault="000059E7" w:rsidP="000059E7">
      <w:pPr>
        <w:spacing w:before="100" w:beforeAutospacing="1" w:after="0" w:line="240" w:lineRule="auto"/>
        <w:jc w:val="both"/>
        <w:rPr>
          <w:rFonts w:cstheme="minorHAnsi"/>
        </w:rPr>
      </w:pPr>
      <w:r w:rsidRPr="00676B69">
        <w:rPr>
          <w:rFonts w:cstheme="minorHAnsi"/>
        </w:rPr>
        <w:t>A.O. Keystone Moldova are drept scop să contribuie la incluziunea socială a persoanelor cu dizabilități</w:t>
      </w:r>
      <w:r>
        <w:rPr>
          <w:rFonts w:cstheme="minorHAnsi"/>
        </w:rPr>
        <w:t>, inclusiv în sferele educațională și a ocupării forței de muncă</w:t>
      </w:r>
      <w:r w:rsidRPr="00676B69">
        <w:rPr>
          <w:rFonts w:cstheme="minorHAnsi"/>
        </w:rPr>
        <w:t xml:space="preserve">. În prezent, asociația implementează proiectul „Parteneriat transfrontalier pentru ghidarea în carieră incluzivă”, finanțat de </w:t>
      </w:r>
      <w:hyperlink r:id="rId7" w:tgtFrame="_blank" w:history="1">
        <w:r w:rsidRPr="00676B69">
          <w:rPr>
            <w:rFonts w:cstheme="minorHAnsi"/>
          </w:rPr>
          <w:t>Uniunea Europeană, în cadrul Programului Operațional Comun România-Republica Moldova 2014-2020</w:t>
        </w:r>
      </w:hyperlink>
      <w:r w:rsidRPr="00676B69">
        <w:rPr>
          <w:rFonts w:cstheme="minorHAnsi"/>
        </w:rPr>
        <w:t>. Scopul proiectului rezidă în creșterea accesului  t</w:t>
      </w:r>
      <w:r w:rsidRPr="000A4F7F">
        <w:t xml:space="preserve">inerilor cu dizabilități din Iași / România și Republica Moldova la piețele muncii prin intermediul dezvoltării capacităților a 470 de actori relevanți în domeniul educației și ocupării forței de muncă în furnizarea de servicii de orientare profesională de calitate și incluzive. </w:t>
      </w:r>
      <w:r w:rsidRPr="00676B69">
        <w:rPr>
          <w:rFonts w:cstheme="minorHAnsi"/>
        </w:rPr>
        <w:t xml:space="preserve">Unul din obiectivele proiectului se referă la evaluarea politicilor, instrumentelor și practicilor naționale în domeniul ghidării în carieră. În acest sens, se propune desfășurarea studiului sociologic </w:t>
      </w:r>
      <w:r w:rsidRPr="000A4F7F">
        <w:rPr>
          <w:rFonts w:cstheme="minorHAnsi"/>
        </w:rPr>
        <w:t xml:space="preserve">„Particularități ale ghidării în carieră ale tinerilor cu dizabilități din Republica Moldova”. </w:t>
      </w:r>
    </w:p>
    <w:p w:rsidR="000059E7" w:rsidRPr="00676B69" w:rsidRDefault="000059E7" w:rsidP="000059E7">
      <w:pPr>
        <w:spacing w:before="100" w:beforeAutospacing="1" w:after="0"/>
        <w:jc w:val="both"/>
        <w:rPr>
          <w:rFonts w:cstheme="minorHAnsi"/>
        </w:rPr>
      </w:pPr>
      <w:r w:rsidRPr="000A4F7F">
        <w:rPr>
          <w:rFonts w:cstheme="minorHAnsi"/>
          <w:b/>
        </w:rPr>
        <w:t>Obiectivul concursului</w:t>
      </w:r>
      <w:r w:rsidRPr="000A4F7F">
        <w:rPr>
          <w:rFonts w:cstheme="minorHAnsi"/>
        </w:rPr>
        <w:t>: selectarea unei companii</w:t>
      </w:r>
      <w:r>
        <w:rPr>
          <w:rFonts w:cstheme="minorHAnsi"/>
        </w:rPr>
        <w:t xml:space="preserve"> sociologice</w:t>
      </w:r>
      <w:r w:rsidRPr="000A4F7F">
        <w:rPr>
          <w:rFonts w:cstheme="minorHAnsi"/>
        </w:rPr>
        <w:t xml:space="preserve"> sau organizații pentru desfășurarea studiului sociologic la nivel național, precum și sistematizarea datelor cu privire la particularitățile ghidării în carieră a tinerilor cu dizabilități din Republica Moldova. </w:t>
      </w:r>
    </w:p>
    <w:p w:rsidR="000059E7" w:rsidRPr="000A4F7F" w:rsidRDefault="000059E7" w:rsidP="000059E7">
      <w:pPr>
        <w:spacing w:before="100" w:beforeAutospacing="1" w:after="0"/>
        <w:jc w:val="both"/>
        <w:rPr>
          <w:rFonts w:cstheme="minorHAnsi"/>
          <w:b/>
        </w:rPr>
      </w:pPr>
      <w:r w:rsidRPr="000A4F7F">
        <w:rPr>
          <w:rFonts w:cstheme="minorHAnsi"/>
          <w:b/>
        </w:rPr>
        <w:t xml:space="preserve">Scopul cercetării: </w:t>
      </w:r>
    </w:p>
    <w:p w:rsidR="000059E7" w:rsidRPr="007C21D8" w:rsidRDefault="000059E7" w:rsidP="000059E7">
      <w:pPr>
        <w:spacing w:after="0"/>
        <w:jc w:val="both"/>
        <w:rPr>
          <w:rFonts w:cstheme="minorHAnsi"/>
        </w:rPr>
      </w:pPr>
      <w:r w:rsidRPr="002A5AAB">
        <w:rPr>
          <w:rFonts w:cstheme="minorHAnsi"/>
        </w:rPr>
        <w:t xml:space="preserve">Analiza practicilor și politicilor naționale de ghidare în carieră aplicate persoanelor cu dizabilități, în mod special </w:t>
      </w:r>
      <w:r w:rsidRPr="007C21D8">
        <w:rPr>
          <w:rFonts w:cstheme="minorHAnsi"/>
        </w:rPr>
        <w:t xml:space="preserve">tinerilor cu dizabilități, din perspectiva identificării particularităților, deficiențelor și a modalităților de îmbunătățire a prestării și accesării serviciilor de ghidare și orientare în carieră. </w:t>
      </w:r>
    </w:p>
    <w:p w:rsidR="000059E7" w:rsidRPr="007C21D8" w:rsidRDefault="000059E7" w:rsidP="000059E7">
      <w:pPr>
        <w:spacing w:before="100" w:beforeAutospacing="1" w:after="0"/>
        <w:jc w:val="both"/>
        <w:rPr>
          <w:rFonts w:cstheme="minorHAnsi"/>
          <w:b/>
        </w:rPr>
      </w:pPr>
      <w:r w:rsidRPr="007C21D8">
        <w:rPr>
          <w:rFonts w:cstheme="minorHAnsi"/>
          <w:b/>
        </w:rPr>
        <w:t xml:space="preserve">Obiective de cercetare: </w:t>
      </w:r>
    </w:p>
    <w:p w:rsidR="000059E7" w:rsidRPr="002A5AAB" w:rsidRDefault="000059E7" w:rsidP="000059E7">
      <w:pPr>
        <w:pStyle w:val="ListParagraph"/>
        <w:numPr>
          <w:ilvl w:val="0"/>
          <w:numId w:val="1"/>
        </w:numPr>
        <w:spacing w:after="0"/>
        <w:jc w:val="both"/>
        <w:rPr>
          <w:rFonts w:asciiTheme="minorHAnsi" w:hAnsiTheme="minorHAnsi" w:cstheme="minorHAnsi"/>
        </w:rPr>
      </w:pPr>
      <w:r w:rsidRPr="007C21D8">
        <w:rPr>
          <w:rFonts w:asciiTheme="minorHAnsi" w:hAnsiTheme="minorHAnsi" w:cstheme="minorHAnsi"/>
        </w:rPr>
        <w:t xml:space="preserve">Identificarea </w:t>
      </w:r>
      <w:r>
        <w:rPr>
          <w:rFonts w:asciiTheme="minorHAnsi" w:hAnsiTheme="minorHAnsi" w:cstheme="minorHAnsi"/>
        </w:rPr>
        <w:t xml:space="preserve">și analiza </w:t>
      </w:r>
      <w:r w:rsidRPr="000A4F7F">
        <w:rPr>
          <w:rFonts w:asciiTheme="minorHAnsi" w:hAnsiTheme="minorHAnsi" w:cstheme="minorHAnsi"/>
        </w:rPr>
        <w:t>cadrului normativ și instituțional de organizare și prestare a serviciilor de ghidare în carieră;</w:t>
      </w:r>
    </w:p>
    <w:p w:rsidR="000059E7" w:rsidRPr="007C21D8" w:rsidRDefault="000059E7" w:rsidP="000059E7">
      <w:pPr>
        <w:pStyle w:val="ListParagraph"/>
        <w:numPr>
          <w:ilvl w:val="0"/>
          <w:numId w:val="1"/>
        </w:numPr>
        <w:spacing w:after="0"/>
        <w:jc w:val="both"/>
        <w:rPr>
          <w:rFonts w:asciiTheme="minorHAnsi" w:hAnsiTheme="minorHAnsi" w:cstheme="minorHAnsi"/>
        </w:rPr>
      </w:pPr>
      <w:r w:rsidRPr="007C21D8">
        <w:rPr>
          <w:rFonts w:asciiTheme="minorHAnsi" w:hAnsiTheme="minorHAnsi" w:cstheme="minorHAnsi"/>
        </w:rPr>
        <w:t>Identificarea profilului persoanelor cu dizabilități beneficiare de servicii de ghidare în carieră;</w:t>
      </w:r>
    </w:p>
    <w:p w:rsidR="000059E7" w:rsidRPr="002A5AAB" w:rsidRDefault="000059E7" w:rsidP="000059E7">
      <w:pPr>
        <w:pStyle w:val="ListParagraph"/>
        <w:numPr>
          <w:ilvl w:val="0"/>
          <w:numId w:val="1"/>
        </w:numPr>
        <w:spacing w:after="0"/>
        <w:jc w:val="both"/>
        <w:rPr>
          <w:rFonts w:asciiTheme="minorHAnsi" w:hAnsiTheme="minorHAnsi" w:cstheme="minorHAnsi"/>
        </w:rPr>
      </w:pPr>
      <w:r w:rsidRPr="007C21D8">
        <w:rPr>
          <w:rFonts w:asciiTheme="minorHAnsi" w:hAnsiTheme="minorHAnsi" w:cstheme="minorHAnsi"/>
        </w:rPr>
        <w:lastRenderedPageBreak/>
        <w:t xml:space="preserve">Stabilirea particularităților prestării serviciilor de ghidare în carieră </w:t>
      </w:r>
      <w:r>
        <w:rPr>
          <w:rFonts w:asciiTheme="minorHAnsi" w:hAnsiTheme="minorHAnsi" w:cstheme="minorHAnsi"/>
        </w:rPr>
        <w:t xml:space="preserve">pentru </w:t>
      </w:r>
      <w:r w:rsidRPr="000A4F7F">
        <w:rPr>
          <w:rFonts w:asciiTheme="minorHAnsi" w:hAnsiTheme="minorHAnsi" w:cstheme="minorHAnsi"/>
        </w:rPr>
        <w:t>persoanel</w:t>
      </w:r>
      <w:r>
        <w:rPr>
          <w:rFonts w:asciiTheme="minorHAnsi" w:hAnsiTheme="minorHAnsi" w:cstheme="minorHAnsi"/>
        </w:rPr>
        <w:t>e</w:t>
      </w:r>
      <w:r w:rsidRPr="000A4F7F">
        <w:rPr>
          <w:rFonts w:asciiTheme="minorHAnsi" w:hAnsiTheme="minorHAnsi" w:cstheme="minorHAnsi"/>
        </w:rPr>
        <w:t xml:space="preserve"> cu dizabilități în cadrul sistemului educațional,</w:t>
      </w:r>
      <w:r w:rsidRPr="002A5AAB">
        <w:rPr>
          <w:rFonts w:asciiTheme="minorHAnsi" w:hAnsiTheme="minorHAnsi" w:cstheme="minorHAnsi"/>
        </w:rPr>
        <w:t xml:space="preserve"> de ocupare și cel neguvernamental;</w:t>
      </w:r>
    </w:p>
    <w:p w:rsidR="000059E7" w:rsidRPr="007C21D8" w:rsidRDefault="000059E7" w:rsidP="000059E7">
      <w:pPr>
        <w:pStyle w:val="ListParagraph"/>
        <w:numPr>
          <w:ilvl w:val="0"/>
          <w:numId w:val="1"/>
        </w:numPr>
        <w:spacing w:after="0"/>
        <w:jc w:val="both"/>
        <w:rPr>
          <w:rFonts w:asciiTheme="minorHAnsi" w:hAnsiTheme="minorHAnsi" w:cstheme="minorHAnsi"/>
        </w:rPr>
      </w:pPr>
      <w:r w:rsidRPr="007C21D8">
        <w:rPr>
          <w:rFonts w:asciiTheme="minorHAnsi" w:hAnsiTheme="minorHAnsi" w:cstheme="minorHAnsi"/>
        </w:rPr>
        <w:t>Determinarea opiniilor și atitudinilor persoanelor cu dizabilități cu privire la ghidarea în carieră;</w:t>
      </w:r>
    </w:p>
    <w:p w:rsidR="000059E7" w:rsidRPr="007C21D8" w:rsidRDefault="000059E7" w:rsidP="000059E7">
      <w:pPr>
        <w:pStyle w:val="ListParagraph"/>
        <w:numPr>
          <w:ilvl w:val="0"/>
          <w:numId w:val="1"/>
        </w:numPr>
        <w:spacing w:after="0"/>
        <w:jc w:val="both"/>
        <w:rPr>
          <w:rFonts w:asciiTheme="minorHAnsi" w:hAnsiTheme="minorHAnsi" w:cstheme="minorHAnsi"/>
        </w:rPr>
      </w:pPr>
      <w:r w:rsidRPr="007C21D8">
        <w:rPr>
          <w:rFonts w:asciiTheme="minorHAnsi" w:hAnsiTheme="minorHAnsi" w:cstheme="minorHAnsi"/>
        </w:rPr>
        <w:t xml:space="preserve">Identificarea modalităților, frecvenței și a dificultăților de accesare a serviciilor de ghidare în carieră; </w:t>
      </w:r>
    </w:p>
    <w:p w:rsidR="000059E7" w:rsidRPr="00BA283A" w:rsidRDefault="000059E7" w:rsidP="000059E7">
      <w:pPr>
        <w:pStyle w:val="ListParagraph"/>
        <w:numPr>
          <w:ilvl w:val="0"/>
          <w:numId w:val="1"/>
        </w:numPr>
        <w:spacing w:after="0"/>
        <w:jc w:val="both"/>
        <w:rPr>
          <w:rFonts w:asciiTheme="minorHAnsi" w:hAnsiTheme="minorHAnsi" w:cstheme="minorHAnsi"/>
        </w:rPr>
      </w:pPr>
      <w:r w:rsidRPr="007C21D8">
        <w:rPr>
          <w:rFonts w:asciiTheme="minorHAnsi" w:hAnsiTheme="minorHAnsi" w:cstheme="minorHAnsi"/>
        </w:rPr>
        <w:t>Determinarea instrumentelor și a metodelor aplicate în ghidare</w:t>
      </w:r>
      <w:r>
        <w:rPr>
          <w:rFonts w:asciiTheme="minorHAnsi" w:hAnsiTheme="minorHAnsi" w:cstheme="minorHAnsi"/>
        </w:rPr>
        <w:t>a</w:t>
      </w:r>
      <w:r w:rsidRPr="00BA283A">
        <w:rPr>
          <w:rFonts w:asciiTheme="minorHAnsi" w:hAnsiTheme="minorHAnsi" w:cstheme="minorHAnsi"/>
        </w:rPr>
        <w:t xml:space="preserve"> în carieră a persoanelor cu dizabilități din perspectiva utilității, accesibilității și eficienței</w:t>
      </w:r>
      <w:r>
        <w:rPr>
          <w:rFonts w:asciiTheme="minorHAnsi" w:hAnsiTheme="minorHAnsi" w:cstheme="minorHAnsi"/>
        </w:rPr>
        <w:t xml:space="preserve"> serviciilor de ghidare</w:t>
      </w:r>
      <w:r w:rsidRPr="00BA283A">
        <w:rPr>
          <w:rFonts w:asciiTheme="minorHAnsi" w:hAnsiTheme="minorHAnsi" w:cstheme="minorHAnsi"/>
        </w:rPr>
        <w:t>;</w:t>
      </w:r>
    </w:p>
    <w:p w:rsidR="000059E7" w:rsidRPr="007C21D8" w:rsidRDefault="000059E7" w:rsidP="000059E7">
      <w:pPr>
        <w:pStyle w:val="ListParagraph"/>
        <w:numPr>
          <w:ilvl w:val="0"/>
          <w:numId w:val="1"/>
        </w:numPr>
        <w:spacing w:after="0"/>
        <w:jc w:val="both"/>
        <w:rPr>
          <w:rFonts w:asciiTheme="minorHAnsi" w:hAnsiTheme="minorHAnsi" w:cstheme="minorHAnsi"/>
        </w:rPr>
      </w:pPr>
      <w:r w:rsidRPr="002A5AAB">
        <w:rPr>
          <w:rFonts w:asciiTheme="minorHAnsi" w:hAnsiTheme="minorHAnsi" w:cstheme="minorHAnsi"/>
        </w:rPr>
        <w:t>Stabilirea influenței serviciilor de ghidare în carieră asupra angajării în câmpul muncii a beneficiarilor cu dizabilități;</w:t>
      </w:r>
    </w:p>
    <w:p w:rsidR="000059E7" w:rsidRDefault="000059E7" w:rsidP="000059E7">
      <w:pPr>
        <w:pStyle w:val="ListParagraph"/>
        <w:numPr>
          <w:ilvl w:val="0"/>
          <w:numId w:val="1"/>
        </w:numPr>
        <w:spacing w:after="0"/>
        <w:jc w:val="both"/>
        <w:rPr>
          <w:rFonts w:asciiTheme="minorHAnsi" w:hAnsiTheme="minorHAnsi" w:cstheme="minorHAnsi"/>
        </w:rPr>
      </w:pPr>
      <w:r w:rsidRPr="007C21D8">
        <w:rPr>
          <w:rFonts w:asciiTheme="minorHAnsi" w:hAnsiTheme="minorHAnsi" w:cstheme="minorHAnsi"/>
        </w:rPr>
        <w:t>Relevarea necesităților de intervenție și fortificare a serviciilor de ghidare în carieră pentru persoanele cu dizabilități</w:t>
      </w:r>
      <w:r>
        <w:rPr>
          <w:rFonts w:asciiTheme="minorHAnsi" w:hAnsiTheme="minorHAnsi" w:cstheme="minorHAnsi"/>
        </w:rPr>
        <w:t>;</w:t>
      </w:r>
    </w:p>
    <w:p w:rsidR="000059E7" w:rsidRPr="00DF04A2" w:rsidRDefault="000059E7" w:rsidP="000059E7">
      <w:pPr>
        <w:pStyle w:val="ListParagraph"/>
        <w:numPr>
          <w:ilvl w:val="0"/>
          <w:numId w:val="1"/>
        </w:numPr>
        <w:spacing w:after="0"/>
        <w:jc w:val="both"/>
        <w:rPr>
          <w:rFonts w:asciiTheme="minorHAnsi" w:hAnsiTheme="minorHAnsi" w:cstheme="minorHAnsi"/>
        </w:rPr>
      </w:pPr>
      <w:r>
        <w:rPr>
          <w:rFonts w:asciiTheme="minorHAnsi" w:hAnsiTheme="minorHAnsi" w:cstheme="minorHAnsi"/>
        </w:rPr>
        <w:t xml:space="preserve">Elaborarea recomandărilor practice în vederea dezvoltării / fortificării </w:t>
      </w:r>
      <w:r w:rsidRPr="00157DE2">
        <w:rPr>
          <w:rFonts w:asciiTheme="minorHAnsi" w:hAnsiTheme="minorHAnsi" w:cstheme="minorHAnsi"/>
        </w:rPr>
        <w:t>serviciilor de ghidare în carieră pentru persoanele cu dizabilități</w:t>
      </w:r>
      <w:r w:rsidRPr="00DF04A2">
        <w:rPr>
          <w:rFonts w:asciiTheme="minorHAnsi" w:hAnsiTheme="minorHAnsi" w:cstheme="minorHAnsi"/>
        </w:rPr>
        <w:t>.</w:t>
      </w:r>
    </w:p>
    <w:p w:rsidR="000059E7" w:rsidRPr="00DF04A2" w:rsidRDefault="000059E7" w:rsidP="000059E7">
      <w:pPr>
        <w:spacing w:before="100" w:beforeAutospacing="1" w:after="0"/>
        <w:jc w:val="both"/>
        <w:rPr>
          <w:rFonts w:cstheme="minorHAnsi"/>
          <w:b/>
        </w:rPr>
      </w:pPr>
      <w:r w:rsidRPr="00DF04A2">
        <w:rPr>
          <w:rFonts w:cstheme="minorHAnsi"/>
          <w:b/>
        </w:rPr>
        <w:t>Metodologia de cercetare</w:t>
      </w:r>
    </w:p>
    <w:p w:rsidR="000059E7" w:rsidRDefault="000059E7" w:rsidP="000059E7">
      <w:pPr>
        <w:spacing w:after="0"/>
        <w:jc w:val="both"/>
      </w:pPr>
    </w:p>
    <w:p w:rsidR="000059E7" w:rsidRPr="0020057D" w:rsidRDefault="000059E7" w:rsidP="000059E7">
      <w:pPr>
        <w:spacing w:after="0"/>
        <w:jc w:val="both"/>
      </w:pPr>
      <w:r w:rsidRPr="0020057D">
        <w:t xml:space="preserve">Studiul sociologic va </w:t>
      </w:r>
      <w:r>
        <w:t xml:space="preserve">include: </w:t>
      </w:r>
      <w:r w:rsidRPr="0020057D">
        <w:t xml:space="preserve"> </w:t>
      </w:r>
    </w:p>
    <w:p w:rsidR="000059E7" w:rsidRPr="002A5AAB" w:rsidRDefault="000059E7" w:rsidP="000059E7">
      <w:pPr>
        <w:pStyle w:val="ListParagraph"/>
        <w:numPr>
          <w:ilvl w:val="0"/>
          <w:numId w:val="1"/>
        </w:numPr>
        <w:spacing w:after="0"/>
        <w:jc w:val="both"/>
      </w:pPr>
      <w:r w:rsidRPr="00623C74">
        <w:t>desfășurarea unui sondaj de opinie în rândul tinerilor cu dizabilități (14 -35 ani) din Republica Moldova</w:t>
      </w:r>
      <w:r w:rsidRPr="002A5AAB">
        <w:t xml:space="preserve">, cu excepția malului stâng al Nistrului;  </w:t>
      </w:r>
    </w:p>
    <w:p w:rsidR="000059E7" w:rsidRPr="007C21D8" w:rsidRDefault="000059E7" w:rsidP="000059E7">
      <w:pPr>
        <w:pStyle w:val="ListParagraph"/>
        <w:numPr>
          <w:ilvl w:val="0"/>
          <w:numId w:val="1"/>
        </w:numPr>
        <w:spacing w:after="0"/>
        <w:jc w:val="both"/>
      </w:pPr>
      <w:r w:rsidRPr="007C21D8">
        <w:t>aplicarea unui chestionar administrativ instituțiilor de învățământ superior și profesional tehnic în cadrul cărora funcționează centre de ghidare în carieră</w:t>
      </w:r>
      <w:r>
        <w:t>.</w:t>
      </w:r>
    </w:p>
    <w:p w:rsidR="000059E7" w:rsidRPr="0020057D" w:rsidRDefault="000059E7" w:rsidP="000059E7">
      <w:pPr>
        <w:spacing w:after="0"/>
        <w:jc w:val="both"/>
      </w:pPr>
      <w:r w:rsidRPr="0020057D">
        <w:t xml:space="preserve">Instrumentele pentru culegerea datelor (chestionare) sunt elaborate de </w:t>
      </w:r>
      <w:r>
        <w:t xml:space="preserve">A.O. </w:t>
      </w:r>
      <w:r w:rsidRPr="0020057D">
        <w:t xml:space="preserve">Keystone Moldova și vor fi </w:t>
      </w:r>
      <w:r>
        <w:t>validate</w:t>
      </w:r>
      <w:r w:rsidRPr="0020057D">
        <w:t xml:space="preserve"> de comun cu compania de cercetare. </w:t>
      </w:r>
    </w:p>
    <w:p w:rsidR="000059E7" w:rsidRPr="00157DE2" w:rsidRDefault="000059E7" w:rsidP="000059E7">
      <w:pPr>
        <w:spacing w:before="100" w:beforeAutospacing="1" w:after="0"/>
        <w:jc w:val="both"/>
        <w:rPr>
          <w:rFonts w:cstheme="minorHAnsi"/>
          <w:b/>
        </w:rPr>
      </w:pPr>
      <w:proofErr w:type="spellStart"/>
      <w:r w:rsidRPr="00157DE2">
        <w:rPr>
          <w:rFonts w:cstheme="minorHAnsi"/>
          <w:b/>
        </w:rPr>
        <w:t>Responsabilităţile</w:t>
      </w:r>
      <w:proofErr w:type="spellEnd"/>
      <w:r w:rsidRPr="00157DE2">
        <w:rPr>
          <w:rFonts w:cstheme="minorHAnsi"/>
          <w:b/>
        </w:rPr>
        <w:t xml:space="preserve"> companiei</w:t>
      </w:r>
      <w:r>
        <w:rPr>
          <w:rFonts w:cstheme="minorHAnsi"/>
          <w:b/>
        </w:rPr>
        <w:t>:</w:t>
      </w:r>
      <w:r w:rsidRPr="00157DE2">
        <w:rPr>
          <w:rFonts w:cstheme="minorHAnsi"/>
          <w:b/>
        </w:rPr>
        <w:t xml:space="preserve"> </w:t>
      </w:r>
    </w:p>
    <w:p w:rsidR="000059E7" w:rsidRDefault="000059E7" w:rsidP="000059E7">
      <w:pPr>
        <w:spacing w:after="0"/>
        <w:jc w:val="both"/>
      </w:pPr>
      <w:r w:rsidRPr="004B6F5C">
        <w:t xml:space="preserve">Compania va avea următoarele responsabilități: efectuarea cercetării cantitative în teren,  procesarea și analiza statistică a datelor colectate </w:t>
      </w:r>
      <w:proofErr w:type="spellStart"/>
      <w:r w:rsidRPr="004B6F5C">
        <w:t>şi</w:t>
      </w:r>
      <w:proofErr w:type="spellEnd"/>
      <w:r w:rsidRPr="004B6F5C">
        <w:t xml:space="preserve"> prezentarea rapoartelor </w:t>
      </w:r>
      <w:r>
        <w:t>statistice (</w:t>
      </w:r>
      <w:r w:rsidRPr="004B6F5C">
        <w:t xml:space="preserve">în cifre </w:t>
      </w:r>
      <w:proofErr w:type="spellStart"/>
      <w:r w:rsidRPr="004B6F5C">
        <w:t>şi</w:t>
      </w:r>
      <w:proofErr w:type="spellEnd"/>
      <w:r w:rsidRPr="004B6F5C">
        <w:t xml:space="preserve"> diagrame</w:t>
      </w:r>
      <w:r>
        <w:t>)</w:t>
      </w:r>
      <w:r w:rsidRPr="004B6F5C">
        <w:t xml:space="preserve">. Cercetarea va fi efectuată în baza metodologiei </w:t>
      </w:r>
      <w:proofErr w:type="spellStart"/>
      <w:r w:rsidRPr="004B6F5C">
        <w:t>şi</w:t>
      </w:r>
      <w:proofErr w:type="spellEnd"/>
      <w:r w:rsidRPr="004B6F5C">
        <w:t xml:space="preserve"> instrumentelor elaborate de către echipa </w:t>
      </w:r>
      <w:r>
        <w:t xml:space="preserve">A.O. </w:t>
      </w:r>
      <w:r w:rsidRPr="004B6F5C">
        <w:t>Keystone Moldova.</w:t>
      </w:r>
    </w:p>
    <w:p w:rsidR="000059E7" w:rsidRDefault="000059E7" w:rsidP="000059E7">
      <w:pPr>
        <w:spacing w:after="0"/>
      </w:pPr>
    </w:p>
    <w:p w:rsidR="000059E7" w:rsidRDefault="000059E7" w:rsidP="000059E7">
      <w:pPr>
        <w:spacing w:after="0"/>
      </w:pPr>
      <w:r w:rsidRPr="00157DE2">
        <w:rPr>
          <w:b/>
        </w:rPr>
        <w:t>La etapa de pregătire</w:t>
      </w:r>
      <w:r>
        <w:t xml:space="preserve"> a studiului, compania va îndeplini următoarele sarcini: </w:t>
      </w:r>
    </w:p>
    <w:p w:rsidR="000059E7" w:rsidRDefault="000059E7" w:rsidP="000059E7">
      <w:pPr>
        <w:spacing w:after="0"/>
      </w:pPr>
      <w:r w:rsidRPr="00270FFB">
        <w:sym w:font="Symbol" w:char="F0B7"/>
      </w:r>
      <w:r w:rsidRPr="00270FFB">
        <w:t xml:space="preserve"> Stabilirea procedeelor de eșantionare.</w:t>
      </w:r>
      <w:r>
        <w:t xml:space="preserve"> </w:t>
      </w:r>
    </w:p>
    <w:p w:rsidR="000059E7" w:rsidRDefault="000059E7" w:rsidP="000059E7">
      <w:pPr>
        <w:spacing w:after="0"/>
      </w:pPr>
      <w:r>
        <w:sym w:font="Symbol" w:char="F0B7"/>
      </w:r>
      <w:r>
        <w:t xml:space="preserve"> Proiectarea și formatarea chestionarelor. </w:t>
      </w:r>
    </w:p>
    <w:p w:rsidR="000059E7" w:rsidRDefault="000059E7" w:rsidP="000059E7">
      <w:pPr>
        <w:pStyle w:val="ListParagraph"/>
        <w:numPr>
          <w:ilvl w:val="0"/>
          <w:numId w:val="7"/>
        </w:numPr>
        <w:spacing w:after="0"/>
        <w:ind w:left="142" w:hanging="142"/>
      </w:pPr>
      <w:r>
        <w:t xml:space="preserve">Traducerea în limba rusă a chestionarului adresat tinerilor cu dizabilități. </w:t>
      </w:r>
    </w:p>
    <w:p w:rsidR="000059E7" w:rsidRDefault="000059E7" w:rsidP="000059E7">
      <w:pPr>
        <w:spacing w:after="0"/>
        <w:jc w:val="both"/>
      </w:pPr>
      <w:r>
        <w:sym w:font="Symbol" w:char="F0B7"/>
      </w:r>
      <w:r>
        <w:t xml:space="preserve"> Pilotarea a 10 chestionare, în </w:t>
      </w:r>
      <w:proofErr w:type="spellStart"/>
      <w:r>
        <w:t>comunităţi</w:t>
      </w:r>
      <w:proofErr w:type="spellEnd"/>
      <w:r>
        <w:t xml:space="preserve"> de limbă română </w:t>
      </w:r>
      <w:proofErr w:type="spellStart"/>
      <w:r>
        <w:t>şi</w:t>
      </w:r>
      <w:proofErr w:type="spellEnd"/>
      <w:r>
        <w:t xml:space="preserve"> rusă, urbane </w:t>
      </w:r>
      <w:proofErr w:type="spellStart"/>
      <w:r>
        <w:t>şi</w:t>
      </w:r>
      <w:proofErr w:type="spellEnd"/>
      <w:r>
        <w:t xml:space="preserve"> rurale. </w:t>
      </w:r>
    </w:p>
    <w:p w:rsidR="000059E7" w:rsidRDefault="000059E7" w:rsidP="000059E7">
      <w:pPr>
        <w:spacing w:after="0"/>
        <w:jc w:val="both"/>
      </w:pPr>
      <w:r>
        <w:sym w:font="Symbol" w:char="F0B7"/>
      </w:r>
      <w:r>
        <w:t xml:space="preserve"> </w:t>
      </w:r>
      <w:proofErr w:type="spellStart"/>
      <w:r>
        <w:t>Îmbunătăţirea</w:t>
      </w:r>
      <w:proofErr w:type="spellEnd"/>
      <w:r>
        <w:t xml:space="preserve"> chestionarului în rezultatul pilotării, de comun acord cu echipa </w:t>
      </w:r>
      <w:proofErr w:type="spellStart"/>
      <w:r>
        <w:t>A.O.Keystone</w:t>
      </w:r>
      <w:proofErr w:type="spellEnd"/>
      <w:r>
        <w:t xml:space="preserve"> Moldova, care a elaborat chestionarul. </w:t>
      </w:r>
    </w:p>
    <w:p w:rsidR="000059E7" w:rsidRDefault="000059E7" w:rsidP="000059E7">
      <w:pPr>
        <w:spacing w:after="0"/>
      </w:pPr>
      <w:r>
        <w:sym w:font="Symbol" w:char="F0B7"/>
      </w:r>
      <w:r>
        <w:t xml:space="preserve"> Elaborarea </w:t>
      </w:r>
      <w:proofErr w:type="spellStart"/>
      <w:r>
        <w:t>instrucţiunilor</w:t>
      </w:r>
      <w:proofErr w:type="spellEnd"/>
      <w:r>
        <w:t xml:space="preserve"> pentru operatori. </w:t>
      </w:r>
    </w:p>
    <w:p w:rsidR="000059E7" w:rsidRDefault="000059E7" w:rsidP="000059E7">
      <w:pPr>
        <w:spacing w:after="0"/>
        <w:jc w:val="both"/>
      </w:pPr>
      <w:r>
        <w:sym w:font="Symbol" w:char="F0B7"/>
      </w:r>
      <w:r>
        <w:t xml:space="preserve"> Instruirea operatorilor, inclusiv în tehnici de comunicare ușor de înțeles pentru persoanele cu dizabilități. </w:t>
      </w:r>
    </w:p>
    <w:p w:rsidR="000059E7" w:rsidRDefault="000059E7" w:rsidP="000059E7">
      <w:pPr>
        <w:spacing w:after="0"/>
      </w:pPr>
    </w:p>
    <w:p w:rsidR="000059E7" w:rsidRDefault="000059E7" w:rsidP="000059E7">
      <w:pPr>
        <w:spacing w:after="0"/>
      </w:pPr>
      <w:r w:rsidRPr="00157DE2">
        <w:rPr>
          <w:b/>
        </w:rPr>
        <w:t>La etapa de colectare a datelor</w:t>
      </w:r>
      <w:r>
        <w:t xml:space="preserve">, compania sociologică va efectua următoarele sarcini: </w:t>
      </w:r>
    </w:p>
    <w:p w:rsidR="000059E7" w:rsidRDefault="000059E7" w:rsidP="000059E7">
      <w:pPr>
        <w:spacing w:after="0"/>
      </w:pPr>
      <w:r>
        <w:sym w:font="Symbol" w:char="F0B7"/>
      </w:r>
      <w:r>
        <w:t xml:space="preserve"> Chestionarea persoanelor cu dizabilități (</w:t>
      </w:r>
      <w:proofErr w:type="spellStart"/>
      <w:r>
        <w:t>eşantion</w:t>
      </w:r>
      <w:proofErr w:type="spellEnd"/>
      <w:r>
        <w:t xml:space="preserve">: 1100 </w:t>
      </w:r>
      <w:proofErr w:type="spellStart"/>
      <w:r>
        <w:t>respondenţi</w:t>
      </w:r>
      <w:proofErr w:type="spellEnd"/>
      <w:r>
        <w:t>).</w:t>
      </w:r>
    </w:p>
    <w:p w:rsidR="000059E7" w:rsidRPr="00923B05" w:rsidRDefault="000059E7" w:rsidP="000059E7">
      <w:pPr>
        <w:pStyle w:val="ListParagraph"/>
        <w:numPr>
          <w:ilvl w:val="0"/>
          <w:numId w:val="6"/>
        </w:numPr>
        <w:spacing w:after="0"/>
        <w:ind w:left="142" w:hanging="142"/>
        <w:jc w:val="both"/>
      </w:pPr>
      <w:r w:rsidRPr="00923B05">
        <w:t xml:space="preserve">Chestionarea online a instituțiilor de învățământ superior și profesional tehnic (date administrative)   </w:t>
      </w:r>
    </w:p>
    <w:p w:rsidR="000059E7" w:rsidRDefault="000059E7" w:rsidP="000059E7">
      <w:pPr>
        <w:spacing w:after="0"/>
        <w:jc w:val="both"/>
      </w:pPr>
      <w:r>
        <w:lastRenderedPageBreak/>
        <w:sym w:font="Symbol" w:char="F0B7"/>
      </w:r>
      <w:r>
        <w:t xml:space="preserve"> Verificarea internă a corectitudinii efectuării chestionării în teren (respectarea rigorilor </w:t>
      </w:r>
      <w:proofErr w:type="spellStart"/>
      <w:r>
        <w:t>eşantionului</w:t>
      </w:r>
      <w:proofErr w:type="spellEnd"/>
      <w:r>
        <w:t xml:space="preserve">, corectitudinea completării chestionarelor, etc.). </w:t>
      </w:r>
    </w:p>
    <w:p w:rsidR="000059E7" w:rsidRDefault="000059E7" w:rsidP="000059E7">
      <w:pPr>
        <w:spacing w:after="0"/>
      </w:pPr>
    </w:p>
    <w:p w:rsidR="000059E7" w:rsidRDefault="000059E7" w:rsidP="000059E7">
      <w:pPr>
        <w:spacing w:after="0"/>
      </w:pPr>
      <w:r w:rsidRPr="00157DE2">
        <w:rPr>
          <w:b/>
        </w:rPr>
        <w:t xml:space="preserve">La etapa de procesare </w:t>
      </w:r>
      <w:proofErr w:type="spellStart"/>
      <w:r w:rsidRPr="00157DE2">
        <w:rPr>
          <w:b/>
        </w:rPr>
        <w:t>şi</w:t>
      </w:r>
      <w:proofErr w:type="spellEnd"/>
      <w:r w:rsidRPr="00157DE2">
        <w:rPr>
          <w:b/>
        </w:rPr>
        <w:t xml:space="preserve"> analiză a datelor,</w:t>
      </w:r>
      <w:r>
        <w:t xml:space="preserve"> compania sociologică va efectua următoarele sarcini: </w:t>
      </w:r>
    </w:p>
    <w:p w:rsidR="000059E7" w:rsidRDefault="000059E7" w:rsidP="000059E7">
      <w:pPr>
        <w:spacing w:after="0"/>
      </w:pPr>
      <w:r>
        <w:sym w:font="Symbol" w:char="F0B7"/>
      </w:r>
      <w:r>
        <w:t xml:space="preserve"> Prelucrarea datelor colectate</w:t>
      </w:r>
      <w:r w:rsidRPr="00EC7164">
        <w:t xml:space="preserve"> </w:t>
      </w:r>
      <w:r>
        <w:t xml:space="preserve">în baza Programului SPSS. </w:t>
      </w:r>
    </w:p>
    <w:p w:rsidR="000059E7" w:rsidRDefault="000059E7" w:rsidP="000059E7">
      <w:pPr>
        <w:spacing w:after="0"/>
      </w:pPr>
      <w:r>
        <w:sym w:font="Symbol" w:char="F0B7"/>
      </w:r>
      <w:r>
        <w:t xml:space="preserve"> Analiza statistică a datelor în </w:t>
      </w:r>
      <w:proofErr w:type="spellStart"/>
      <w:r>
        <w:t>funcţie</w:t>
      </w:r>
      <w:proofErr w:type="spellEnd"/>
      <w:r>
        <w:t xml:space="preserve"> de variabilele indicate de consultanți. </w:t>
      </w:r>
    </w:p>
    <w:p w:rsidR="000059E7" w:rsidRDefault="000059E7" w:rsidP="000059E7">
      <w:pPr>
        <w:spacing w:after="0"/>
        <w:jc w:val="both"/>
        <w:rPr>
          <w:rFonts w:cstheme="minorHAnsi"/>
          <w:b/>
        </w:rPr>
      </w:pPr>
      <w:r>
        <w:sym w:font="Symbol" w:char="F0B7"/>
      </w:r>
      <w:r>
        <w:t xml:space="preserve"> Elaborarea raportului statistic, care va include analiza </w:t>
      </w:r>
      <w:proofErr w:type="spellStart"/>
      <w:r>
        <w:t>frecvenţelor</w:t>
      </w:r>
      <w:proofErr w:type="spellEnd"/>
      <w:r>
        <w:t xml:space="preserve"> </w:t>
      </w:r>
      <w:proofErr w:type="spellStart"/>
      <w:r>
        <w:t>şi</w:t>
      </w:r>
      <w:proofErr w:type="spellEnd"/>
      <w:r>
        <w:t xml:space="preserve"> </w:t>
      </w:r>
      <w:proofErr w:type="spellStart"/>
      <w:r>
        <w:t>corelaţiilor</w:t>
      </w:r>
      <w:proofErr w:type="spellEnd"/>
      <w:r>
        <w:t xml:space="preserve"> în </w:t>
      </w:r>
      <w:proofErr w:type="spellStart"/>
      <w:r>
        <w:t>funcţie</w:t>
      </w:r>
      <w:proofErr w:type="spellEnd"/>
      <w:r>
        <w:t xml:space="preserve"> de variabilele indicate mai jos. Raportul statistic va include de asemenea descrierea procesului de cercetare, problemele cu care s-a confruntat compania pe parcursul cercetării </w:t>
      </w:r>
      <w:proofErr w:type="spellStart"/>
      <w:r>
        <w:t>şi</w:t>
      </w:r>
      <w:proofErr w:type="spellEnd"/>
      <w:r>
        <w:t xml:space="preserve"> </w:t>
      </w:r>
      <w:proofErr w:type="spellStart"/>
      <w:r>
        <w:t>modalităţile</w:t>
      </w:r>
      <w:proofErr w:type="spellEnd"/>
      <w:r>
        <w:t xml:space="preserve"> de </w:t>
      </w:r>
      <w:proofErr w:type="spellStart"/>
      <w:r>
        <w:t>depăşire</w:t>
      </w:r>
      <w:proofErr w:type="spellEnd"/>
      <w:r>
        <w:t xml:space="preserve"> a lor.</w:t>
      </w:r>
    </w:p>
    <w:p w:rsidR="000059E7" w:rsidRDefault="000059E7" w:rsidP="000059E7">
      <w:pPr>
        <w:spacing w:after="0"/>
        <w:rPr>
          <w:rFonts w:cstheme="minorHAnsi"/>
          <w:b/>
        </w:rPr>
      </w:pPr>
    </w:p>
    <w:p w:rsidR="000059E7" w:rsidRDefault="000059E7" w:rsidP="000059E7">
      <w:pPr>
        <w:spacing w:after="0"/>
        <w:jc w:val="both"/>
        <w:rPr>
          <w:rFonts w:cstheme="minorHAnsi"/>
          <w:b/>
        </w:rPr>
      </w:pPr>
      <w:r>
        <w:rPr>
          <w:rFonts w:cstheme="minorHAnsi"/>
          <w:b/>
        </w:rPr>
        <w:t>Cerințe metodologice de respectat de către compania sociologică în elaborarea eșantionului, colectarea datelor și analiza acestora:</w:t>
      </w:r>
    </w:p>
    <w:p w:rsidR="000059E7" w:rsidRPr="002A5AAB" w:rsidRDefault="000059E7" w:rsidP="000059E7">
      <w:pPr>
        <w:spacing w:before="100" w:beforeAutospacing="1" w:after="0"/>
        <w:jc w:val="both"/>
        <w:rPr>
          <w:b/>
        </w:rPr>
      </w:pPr>
      <w:r w:rsidRPr="002A5AAB">
        <w:rPr>
          <w:b/>
        </w:rPr>
        <w:t xml:space="preserve">Eșantionul cercetării: </w:t>
      </w:r>
    </w:p>
    <w:p w:rsidR="000059E7" w:rsidRPr="002A5AAB" w:rsidRDefault="000059E7" w:rsidP="000059E7">
      <w:pPr>
        <w:pStyle w:val="ListParagraph"/>
        <w:numPr>
          <w:ilvl w:val="0"/>
          <w:numId w:val="5"/>
        </w:numPr>
        <w:spacing w:after="0"/>
        <w:jc w:val="both"/>
      </w:pPr>
      <w:r w:rsidRPr="00706A14">
        <w:rPr>
          <w:b/>
        </w:rPr>
        <w:t>Sondajul de opinie în rândul tinerilor cu dizabilități</w:t>
      </w:r>
      <w:r w:rsidRPr="00706A14">
        <w:t xml:space="preserve"> va fi desfășurat pe un eșantion național reprezentativ de 1100 persoane, cu o marjă de eroare de </w:t>
      </w:r>
      <w:r w:rsidRPr="00136DF8">
        <w:rPr>
          <w:rFonts w:cs="Calibri"/>
        </w:rPr>
        <w:t>±</w:t>
      </w:r>
      <w:r w:rsidRPr="00136DF8">
        <w:t xml:space="preserve">3%. Structura eșantionului va cuprinde copii și </w:t>
      </w:r>
      <w:r w:rsidRPr="00C45D36">
        <w:t>tineri (14-35 ani) cu dizabilități i</w:t>
      </w:r>
      <w:r w:rsidRPr="00ED2FCD">
        <w:t xml:space="preserve">ntegrați în învățământ general </w:t>
      </w:r>
      <w:r w:rsidRPr="007C21D8">
        <w:t>(cu diferite tipuri de incluziune educațională – totală, parțială și ocazională (studii la domiciliu))</w:t>
      </w:r>
      <w:r>
        <w:t>;</w:t>
      </w:r>
      <w:r w:rsidRPr="007C21D8">
        <w:t xml:space="preserve"> (2) tineri cu dizabilități integrați în sistemul de învățământ vocațional și superior; (3) tineri cu dizabilități neintegrați în sistemul educațional și neangajați în câmpul muncii; (4) tineri cu dizabilități cu experiență de muncă. Eșantionul cercetării este elaborat de </w:t>
      </w:r>
      <w:r>
        <w:t xml:space="preserve">A.O. </w:t>
      </w:r>
      <w:r w:rsidRPr="0020057D">
        <w:t>Keystone Moldova și va fi aprobat de comun cu compania de cercetare.</w:t>
      </w:r>
    </w:p>
    <w:p w:rsidR="000059E7" w:rsidRPr="002A5AAB" w:rsidRDefault="000059E7" w:rsidP="000059E7">
      <w:pPr>
        <w:pStyle w:val="ListParagraph"/>
        <w:numPr>
          <w:ilvl w:val="0"/>
          <w:numId w:val="5"/>
        </w:numPr>
        <w:spacing w:after="0"/>
        <w:jc w:val="both"/>
      </w:pPr>
      <w:r w:rsidRPr="00C5688B">
        <w:rPr>
          <w:b/>
        </w:rPr>
        <w:t>Studiul în rândul</w:t>
      </w:r>
      <w:r>
        <w:rPr>
          <w:b/>
        </w:rPr>
        <w:t xml:space="preserve"> centrelor de ghidare în carieră din cadrul</w:t>
      </w:r>
      <w:r w:rsidRPr="00C5688B">
        <w:rPr>
          <w:b/>
        </w:rPr>
        <w:t xml:space="preserve"> instituțiilor de învățământ superior și profesional tehnic</w:t>
      </w:r>
      <w:r>
        <w:rPr>
          <w:b/>
        </w:rPr>
        <w:t xml:space="preserve"> </w:t>
      </w:r>
      <w:r w:rsidRPr="00C5688B">
        <w:t>se va desfășura în baza unui chestionar online, în vederea colectării datelor administrative cu privire la serviciile de ghidare în carieră</w:t>
      </w:r>
      <w:r w:rsidRPr="00706A14">
        <w:t xml:space="preserve"> și a beneficiarilor acestora din rândul tinerilor cu dizabilități. În total</w:t>
      </w:r>
      <w:r>
        <w:t>,</w:t>
      </w:r>
      <w:r w:rsidRPr="0020057D">
        <w:t xml:space="preserve"> se propune colectarea de date din cadrul a 11</w:t>
      </w:r>
      <w:r w:rsidRPr="002A5AAB">
        <w:t xml:space="preserve">5 instituții, dintre care 24 instituții de învățământ superior, 13 centre de excelență, 36 colegii și 42 școli profesionale. </w:t>
      </w:r>
    </w:p>
    <w:p w:rsidR="000059E7" w:rsidRDefault="000059E7" w:rsidP="000059E7">
      <w:pPr>
        <w:spacing w:after="0"/>
        <w:ind w:left="720"/>
        <w:jc w:val="both"/>
      </w:pPr>
    </w:p>
    <w:p w:rsidR="000059E7" w:rsidRPr="0020057D" w:rsidRDefault="000059E7" w:rsidP="000059E7">
      <w:pPr>
        <w:spacing w:after="0"/>
        <w:jc w:val="both"/>
      </w:pPr>
      <w:r w:rsidRPr="00EC7164">
        <w:rPr>
          <w:b/>
        </w:rPr>
        <w:t>Analiza statistică a datelor.</w:t>
      </w:r>
      <w:r>
        <w:t xml:space="preserve"> Va fi efectuată analiza </w:t>
      </w:r>
      <w:proofErr w:type="spellStart"/>
      <w:r>
        <w:t>frecvenţelor</w:t>
      </w:r>
      <w:proofErr w:type="spellEnd"/>
      <w:r>
        <w:t xml:space="preserve"> </w:t>
      </w:r>
      <w:proofErr w:type="spellStart"/>
      <w:r>
        <w:t>şi</w:t>
      </w:r>
      <w:proofErr w:type="spellEnd"/>
      <w:r>
        <w:t xml:space="preserve"> analiza datelor în </w:t>
      </w:r>
      <w:proofErr w:type="spellStart"/>
      <w:r>
        <w:t>funcţie</w:t>
      </w:r>
      <w:proofErr w:type="spellEnd"/>
      <w:r>
        <w:t xml:space="preserve"> de următoarele variabile: </w:t>
      </w:r>
      <w:r w:rsidRPr="006C6CA3">
        <w:rPr>
          <w:rFonts w:cstheme="minorHAnsi"/>
        </w:rPr>
        <w:t>vârstă, gen, nivel de studii, statut ocupațional, tip de dizabilitate, grad de dizabilitate, regiune, mediu de</w:t>
      </w:r>
      <w:r w:rsidRPr="001B0B67">
        <w:rPr>
          <w:rFonts w:cstheme="minorHAnsi"/>
        </w:rPr>
        <w:t xml:space="preserve"> reședință, nivel de bunăstare</w:t>
      </w:r>
      <w:r>
        <w:t xml:space="preserve">, </w:t>
      </w:r>
      <w:proofErr w:type="spellStart"/>
      <w:r>
        <w:t>alţi</w:t>
      </w:r>
      <w:proofErr w:type="spellEnd"/>
      <w:r>
        <w:t xml:space="preserve"> indicatori la cererea echipei A.O. Keystone Moldova. </w:t>
      </w:r>
    </w:p>
    <w:p w:rsidR="000059E7" w:rsidRPr="002A5AAB" w:rsidRDefault="000059E7" w:rsidP="000059E7">
      <w:pPr>
        <w:spacing w:before="100" w:beforeAutospacing="1" w:after="0"/>
        <w:jc w:val="both"/>
        <w:rPr>
          <w:rFonts w:cstheme="minorHAnsi"/>
        </w:rPr>
      </w:pPr>
      <w:r w:rsidRPr="002A5AAB">
        <w:rPr>
          <w:rFonts w:cstheme="minorHAnsi"/>
          <w:b/>
        </w:rPr>
        <w:t>Perioada de desfășurare a cercetării</w:t>
      </w:r>
      <w:r w:rsidRPr="002A5AAB">
        <w:rPr>
          <w:rFonts w:cstheme="minorHAnsi"/>
        </w:rPr>
        <w:t xml:space="preserve"> – </w:t>
      </w:r>
      <w:r w:rsidR="006C2D4D">
        <w:rPr>
          <w:rFonts w:cstheme="minorHAnsi"/>
        </w:rPr>
        <w:t>25</w:t>
      </w:r>
      <w:r w:rsidRPr="002A5AAB">
        <w:rPr>
          <w:rFonts w:cstheme="minorHAnsi"/>
        </w:rPr>
        <w:t xml:space="preserve"> Ianuarie – </w:t>
      </w:r>
      <w:r w:rsidR="006C2D4D">
        <w:rPr>
          <w:rFonts w:cstheme="minorHAnsi"/>
        </w:rPr>
        <w:t>2</w:t>
      </w:r>
      <w:r w:rsidRPr="002A5AAB">
        <w:rPr>
          <w:rFonts w:cstheme="minorHAnsi"/>
        </w:rPr>
        <w:t>6 Februarie, 2021</w:t>
      </w:r>
    </w:p>
    <w:tbl>
      <w:tblPr>
        <w:tblStyle w:val="TableGrid"/>
        <w:tblW w:w="9097" w:type="dxa"/>
        <w:tblLook w:val="04A0" w:firstRow="1" w:lastRow="0" w:firstColumn="1" w:lastColumn="0" w:noHBand="0" w:noVBand="1"/>
      </w:tblPr>
      <w:tblGrid>
        <w:gridCol w:w="988"/>
        <w:gridCol w:w="5103"/>
        <w:gridCol w:w="3006"/>
      </w:tblGrid>
      <w:tr w:rsidR="000059E7" w:rsidRPr="007C21D8" w:rsidTr="00BB728E">
        <w:tc>
          <w:tcPr>
            <w:tcW w:w="988" w:type="dxa"/>
          </w:tcPr>
          <w:p w:rsidR="000059E7" w:rsidRPr="002A5AAB" w:rsidRDefault="000059E7" w:rsidP="00BB728E">
            <w:pPr>
              <w:rPr>
                <w:rFonts w:cstheme="minorHAnsi"/>
                <w:b/>
              </w:rPr>
            </w:pPr>
            <w:r w:rsidRPr="002A5AAB">
              <w:rPr>
                <w:rFonts w:cstheme="minorHAnsi"/>
                <w:b/>
              </w:rPr>
              <w:t>Nr.</w:t>
            </w:r>
          </w:p>
        </w:tc>
        <w:tc>
          <w:tcPr>
            <w:tcW w:w="5103" w:type="dxa"/>
          </w:tcPr>
          <w:p w:rsidR="000059E7" w:rsidRPr="00C5688B" w:rsidRDefault="000059E7" w:rsidP="00BB728E">
            <w:pPr>
              <w:rPr>
                <w:rFonts w:cstheme="minorHAnsi"/>
                <w:b/>
              </w:rPr>
            </w:pPr>
            <w:r w:rsidRPr="00C5688B">
              <w:rPr>
                <w:rFonts w:cstheme="minorHAnsi"/>
                <w:b/>
              </w:rPr>
              <w:t xml:space="preserve">Activitatea </w:t>
            </w:r>
          </w:p>
        </w:tc>
        <w:tc>
          <w:tcPr>
            <w:tcW w:w="3006" w:type="dxa"/>
          </w:tcPr>
          <w:p w:rsidR="000059E7" w:rsidRPr="00706A14" w:rsidRDefault="000059E7" w:rsidP="00BB728E">
            <w:pPr>
              <w:rPr>
                <w:rFonts w:cstheme="minorHAnsi"/>
                <w:b/>
              </w:rPr>
            </w:pPr>
            <w:r w:rsidRPr="00706A14">
              <w:rPr>
                <w:rFonts w:cstheme="minorHAnsi"/>
                <w:b/>
              </w:rPr>
              <w:t xml:space="preserve">Perioada  </w:t>
            </w:r>
          </w:p>
        </w:tc>
      </w:tr>
      <w:tr w:rsidR="000059E7" w:rsidRPr="007C21D8" w:rsidTr="00BB728E">
        <w:tc>
          <w:tcPr>
            <w:tcW w:w="988" w:type="dxa"/>
          </w:tcPr>
          <w:p w:rsidR="000059E7" w:rsidRPr="007C21D8" w:rsidRDefault="000059E7" w:rsidP="00BB728E">
            <w:pPr>
              <w:pStyle w:val="ListParagraph"/>
              <w:numPr>
                <w:ilvl w:val="0"/>
                <w:numId w:val="4"/>
              </w:numPr>
              <w:spacing w:after="0" w:line="240" w:lineRule="auto"/>
              <w:rPr>
                <w:rFonts w:cstheme="minorHAnsi"/>
                <w:b/>
              </w:rPr>
            </w:pPr>
          </w:p>
        </w:tc>
        <w:tc>
          <w:tcPr>
            <w:tcW w:w="5103" w:type="dxa"/>
          </w:tcPr>
          <w:p w:rsidR="000059E7" w:rsidRPr="007C21D8" w:rsidRDefault="000059E7" w:rsidP="00BB728E">
            <w:pPr>
              <w:rPr>
                <w:rFonts w:cstheme="minorHAnsi"/>
              </w:rPr>
            </w:pPr>
            <w:r w:rsidRPr="007C21D8">
              <w:rPr>
                <w:rFonts w:cstheme="minorHAnsi"/>
              </w:rPr>
              <w:t xml:space="preserve">Pregătirea cercetării în teren (aprobarea instrumentelor de cercetare, instruirea operatorilor de teren etc.) </w:t>
            </w:r>
          </w:p>
        </w:tc>
        <w:tc>
          <w:tcPr>
            <w:tcW w:w="3006" w:type="dxa"/>
          </w:tcPr>
          <w:p w:rsidR="000059E7" w:rsidRPr="007C21D8" w:rsidRDefault="000059E7" w:rsidP="00BB728E">
            <w:pPr>
              <w:rPr>
                <w:rFonts w:cstheme="minorHAnsi"/>
              </w:rPr>
            </w:pPr>
            <w:r>
              <w:rPr>
                <w:rFonts w:asciiTheme="majorHAnsi" w:hAnsiTheme="majorHAnsi" w:cstheme="majorHAnsi"/>
                <w:bCs/>
                <w:lang w:val="ro-MD"/>
              </w:rPr>
              <w:t>25 - 29</w:t>
            </w:r>
            <w:r w:rsidRPr="00877082">
              <w:rPr>
                <w:rFonts w:asciiTheme="majorHAnsi" w:hAnsiTheme="majorHAnsi" w:cstheme="majorHAnsi"/>
                <w:bCs/>
                <w:lang w:val="ro-MD"/>
              </w:rPr>
              <w:t xml:space="preserve"> ianuarie 2021</w:t>
            </w:r>
          </w:p>
        </w:tc>
      </w:tr>
      <w:tr w:rsidR="000059E7" w:rsidRPr="007C21D8" w:rsidTr="00BB728E">
        <w:tc>
          <w:tcPr>
            <w:tcW w:w="988" w:type="dxa"/>
          </w:tcPr>
          <w:p w:rsidR="000059E7" w:rsidRPr="007C21D8" w:rsidRDefault="000059E7" w:rsidP="00BB728E">
            <w:pPr>
              <w:pStyle w:val="ListParagraph"/>
              <w:numPr>
                <w:ilvl w:val="0"/>
                <w:numId w:val="4"/>
              </w:numPr>
              <w:spacing w:after="0" w:line="240" w:lineRule="auto"/>
              <w:rPr>
                <w:rFonts w:cstheme="minorHAnsi"/>
                <w:b/>
              </w:rPr>
            </w:pPr>
          </w:p>
        </w:tc>
        <w:tc>
          <w:tcPr>
            <w:tcW w:w="5103" w:type="dxa"/>
          </w:tcPr>
          <w:p w:rsidR="000059E7" w:rsidRPr="007C21D8" w:rsidRDefault="000059E7" w:rsidP="00BB728E">
            <w:pPr>
              <w:rPr>
                <w:rFonts w:cstheme="minorHAnsi"/>
              </w:rPr>
            </w:pPr>
            <w:r w:rsidRPr="007C21D8">
              <w:rPr>
                <w:rFonts w:cstheme="minorHAnsi"/>
              </w:rPr>
              <w:t xml:space="preserve">Culegerea datelor </w:t>
            </w:r>
          </w:p>
        </w:tc>
        <w:tc>
          <w:tcPr>
            <w:tcW w:w="3006" w:type="dxa"/>
          </w:tcPr>
          <w:p w:rsidR="000059E7" w:rsidRPr="007C21D8" w:rsidRDefault="000059E7" w:rsidP="00BB728E">
            <w:pPr>
              <w:rPr>
                <w:rFonts w:cstheme="minorHAnsi"/>
              </w:rPr>
            </w:pPr>
            <w:r>
              <w:rPr>
                <w:rFonts w:asciiTheme="majorHAnsi" w:hAnsiTheme="majorHAnsi" w:cstheme="majorHAnsi"/>
                <w:bCs/>
                <w:lang w:val="ro-MD"/>
              </w:rPr>
              <w:t xml:space="preserve">1 – 22 februarie </w:t>
            </w:r>
            <w:r w:rsidRPr="00877082">
              <w:rPr>
                <w:rFonts w:asciiTheme="majorHAnsi" w:hAnsiTheme="majorHAnsi" w:cstheme="majorHAnsi"/>
                <w:bCs/>
                <w:lang w:val="ro-MD"/>
              </w:rPr>
              <w:t>2021</w:t>
            </w:r>
          </w:p>
        </w:tc>
      </w:tr>
      <w:tr w:rsidR="000059E7" w:rsidRPr="007C21D8" w:rsidTr="00BB728E">
        <w:tc>
          <w:tcPr>
            <w:tcW w:w="988" w:type="dxa"/>
          </w:tcPr>
          <w:p w:rsidR="000059E7" w:rsidRPr="007C21D8" w:rsidRDefault="000059E7" w:rsidP="00BB728E">
            <w:pPr>
              <w:pStyle w:val="ListParagraph"/>
              <w:numPr>
                <w:ilvl w:val="0"/>
                <w:numId w:val="4"/>
              </w:numPr>
              <w:spacing w:after="0" w:line="240" w:lineRule="auto"/>
              <w:rPr>
                <w:rFonts w:cstheme="minorHAnsi"/>
                <w:b/>
              </w:rPr>
            </w:pPr>
          </w:p>
        </w:tc>
        <w:tc>
          <w:tcPr>
            <w:tcW w:w="5103" w:type="dxa"/>
          </w:tcPr>
          <w:p w:rsidR="000059E7" w:rsidRPr="007C21D8" w:rsidRDefault="000059E7" w:rsidP="00BB728E">
            <w:pPr>
              <w:rPr>
                <w:rFonts w:cstheme="minorHAnsi"/>
              </w:rPr>
            </w:pPr>
            <w:r w:rsidRPr="007C21D8">
              <w:rPr>
                <w:rFonts w:cstheme="minorHAnsi"/>
              </w:rPr>
              <w:t xml:space="preserve">Livrarea </w:t>
            </w:r>
            <w:r>
              <w:rPr>
                <w:rFonts w:cstheme="minorHAnsi"/>
              </w:rPr>
              <w:t>rapoartelor</w:t>
            </w:r>
            <w:r w:rsidRPr="007C21D8">
              <w:rPr>
                <w:rFonts w:cstheme="minorHAnsi"/>
              </w:rPr>
              <w:t xml:space="preserve"> </w:t>
            </w:r>
            <w:r>
              <w:rPr>
                <w:rFonts w:cstheme="minorHAnsi"/>
              </w:rPr>
              <w:t>statistice</w:t>
            </w:r>
          </w:p>
        </w:tc>
        <w:tc>
          <w:tcPr>
            <w:tcW w:w="3006" w:type="dxa"/>
          </w:tcPr>
          <w:p w:rsidR="000059E7" w:rsidRPr="007C21D8" w:rsidRDefault="000059E7" w:rsidP="00BB728E">
            <w:pPr>
              <w:rPr>
                <w:rFonts w:cstheme="minorHAnsi"/>
              </w:rPr>
            </w:pPr>
            <w:r w:rsidRPr="00877082">
              <w:rPr>
                <w:rFonts w:asciiTheme="majorHAnsi" w:hAnsiTheme="majorHAnsi" w:cstheme="majorHAnsi"/>
                <w:bCs/>
                <w:lang w:val="ro-MD"/>
              </w:rPr>
              <w:t xml:space="preserve">Până la </w:t>
            </w:r>
            <w:r>
              <w:rPr>
                <w:rFonts w:asciiTheme="majorHAnsi" w:hAnsiTheme="majorHAnsi" w:cstheme="majorHAnsi"/>
                <w:bCs/>
                <w:lang w:val="ro-MD"/>
              </w:rPr>
              <w:t>2</w:t>
            </w:r>
            <w:r w:rsidRPr="00877082">
              <w:rPr>
                <w:rFonts w:asciiTheme="majorHAnsi" w:hAnsiTheme="majorHAnsi" w:cstheme="majorHAnsi"/>
                <w:bCs/>
                <w:lang w:val="ro-MD"/>
              </w:rPr>
              <w:t>6 februarie 2021</w:t>
            </w:r>
          </w:p>
        </w:tc>
      </w:tr>
    </w:tbl>
    <w:p w:rsidR="000059E7" w:rsidRDefault="000059E7" w:rsidP="000059E7">
      <w:pPr>
        <w:spacing w:after="0"/>
        <w:rPr>
          <w:rFonts w:cstheme="minorHAnsi"/>
          <w:b/>
        </w:rPr>
      </w:pPr>
    </w:p>
    <w:p w:rsidR="000059E7" w:rsidRDefault="000059E7" w:rsidP="000059E7">
      <w:pPr>
        <w:spacing w:after="0"/>
        <w:rPr>
          <w:rFonts w:cstheme="minorHAnsi"/>
          <w:b/>
        </w:rPr>
      </w:pPr>
    </w:p>
    <w:p w:rsidR="000D57D4" w:rsidRDefault="000D57D4" w:rsidP="000059E7">
      <w:pPr>
        <w:spacing w:after="0"/>
        <w:rPr>
          <w:rFonts w:cstheme="minorHAnsi"/>
          <w:b/>
        </w:rPr>
      </w:pPr>
    </w:p>
    <w:p w:rsidR="000D57D4" w:rsidRPr="00623C74" w:rsidRDefault="000D57D4" w:rsidP="000059E7">
      <w:pPr>
        <w:spacing w:after="0"/>
        <w:rPr>
          <w:rFonts w:cstheme="minorHAnsi"/>
          <w:b/>
        </w:rPr>
      </w:pPr>
    </w:p>
    <w:p w:rsidR="000059E7" w:rsidRPr="00623C74" w:rsidRDefault="000059E7" w:rsidP="000059E7">
      <w:pPr>
        <w:spacing w:after="0"/>
        <w:rPr>
          <w:rFonts w:cstheme="minorHAnsi"/>
          <w:b/>
        </w:rPr>
      </w:pPr>
      <w:r w:rsidRPr="00623C74">
        <w:rPr>
          <w:rFonts w:cstheme="minorHAnsi"/>
          <w:b/>
        </w:rPr>
        <w:lastRenderedPageBreak/>
        <w:t xml:space="preserve">Produse livrabile: </w:t>
      </w:r>
    </w:p>
    <w:p w:rsidR="000059E7" w:rsidRPr="00623C74" w:rsidRDefault="000059E7" w:rsidP="000059E7">
      <w:pPr>
        <w:pStyle w:val="ListParagraph"/>
        <w:numPr>
          <w:ilvl w:val="0"/>
          <w:numId w:val="2"/>
        </w:numPr>
        <w:spacing w:after="0"/>
        <w:rPr>
          <w:rFonts w:asciiTheme="minorHAnsi" w:hAnsiTheme="minorHAnsi" w:cstheme="minorHAnsi"/>
        </w:rPr>
      </w:pPr>
      <w:r w:rsidRPr="00623C74">
        <w:rPr>
          <w:rFonts w:asciiTheme="minorHAnsi" w:hAnsiTheme="minorHAnsi" w:cstheme="minorHAnsi"/>
        </w:rPr>
        <w:t>Baza de date</w:t>
      </w:r>
      <w:r>
        <w:rPr>
          <w:rFonts w:asciiTheme="minorHAnsi" w:hAnsiTheme="minorHAnsi" w:cstheme="minorHAnsi"/>
        </w:rPr>
        <w:t xml:space="preserve"> inițială, în SPSS</w:t>
      </w:r>
      <w:r w:rsidRPr="00623C74">
        <w:rPr>
          <w:rFonts w:asciiTheme="minorHAnsi" w:hAnsiTheme="minorHAnsi" w:cstheme="minorHAnsi"/>
        </w:rPr>
        <w:t xml:space="preserve"> </w:t>
      </w:r>
    </w:p>
    <w:p w:rsidR="000059E7" w:rsidRDefault="000059E7" w:rsidP="000059E7">
      <w:pPr>
        <w:pStyle w:val="ListParagraph"/>
        <w:numPr>
          <w:ilvl w:val="0"/>
          <w:numId w:val="2"/>
        </w:numPr>
        <w:spacing w:after="0"/>
        <w:jc w:val="both"/>
        <w:rPr>
          <w:rFonts w:asciiTheme="minorHAnsi" w:hAnsiTheme="minorHAnsi" w:cstheme="minorHAnsi"/>
        </w:rPr>
      </w:pPr>
      <w:r w:rsidRPr="00623C74">
        <w:rPr>
          <w:rFonts w:asciiTheme="minorHAnsi" w:hAnsiTheme="minorHAnsi" w:cstheme="minorHAnsi"/>
        </w:rPr>
        <w:t xml:space="preserve">Raport </w:t>
      </w:r>
      <w:r>
        <w:rPr>
          <w:rFonts w:asciiTheme="minorHAnsi" w:hAnsiTheme="minorHAnsi" w:cstheme="minorHAnsi"/>
        </w:rPr>
        <w:t xml:space="preserve">statistic </w:t>
      </w:r>
      <w:r w:rsidRPr="00623C74">
        <w:rPr>
          <w:rFonts w:asciiTheme="minorHAnsi" w:hAnsiTheme="minorHAnsi" w:cstheme="minorHAnsi"/>
        </w:rPr>
        <w:t xml:space="preserve">de date </w:t>
      </w:r>
      <w:r w:rsidRPr="006C6CA3">
        <w:rPr>
          <w:rFonts w:asciiTheme="minorHAnsi" w:hAnsiTheme="minorHAnsi" w:cstheme="minorHAnsi"/>
        </w:rPr>
        <w:t>cu</w:t>
      </w:r>
      <w:r>
        <w:rPr>
          <w:rFonts w:asciiTheme="minorHAnsi" w:hAnsiTheme="minorHAnsi" w:cstheme="minorHAnsi"/>
        </w:rPr>
        <w:t xml:space="preserve"> frecvențe și</w:t>
      </w:r>
      <w:r w:rsidRPr="006C6CA3">
        <w:rPr>
          <w:rFonts w:asciiTheme="minorHAnsi" w:hAnsiTheme="minorHAnsi" w:cstheme="minorHAnsi"/>
        </w:rPr>
        <w:t xml:space="preserve"> corelații (vârstă, gen, nivel de studii, statut ocupațional, tip de dizabilitate, grad de dizabilitate, regiune, mediu de</w:t>
      </w:r>
      <w:r w:rsidRPr="001B0B67">
        <w:rPr>
          <w:rFonts w:asciiTheme="minorHAnsi" w:hAnsiTheme="minorHAnsi" w:cstheme="minorHAnsi"/>
        </w:rPr>
        <w:t xml:space="preserve"> reședință, nivel de bunăstare)</w:t>
      </w:r>
    </w:p>
    <w:p w:rsidR="000059E7" w:rsidRPr="001B0B67" w:rsidRDefault="000059E7" w:rsidP="000059E7">
      <w:pPr>
        <w:pStyle w:val="ListParagraph"/>
        <w:numPr>
          <w:ilvl w:val="0"/>
          <w:numId w:val="2"/>
        </w:numPr>
        <w:spacing w:after="0"/>
        <w:rPr>
          <w:rFonts w:asciiTheme="minorHAnsi" w:hAnsiTheme="minorHAnsi" w:cstheme="minorHAnsi"/>
        </w:rPr>
      </w:pPr>
      <w:r>
        <w:rPr>
          <w:rFonts w:asciiTheme="minorHAnsi" w:hAnsiTheme="minorHAnsi" w:cstheme="minorHAnsi"/>
        </w:rPr>
        <w:t>Diagrame în EXCEL</w:t>
      </w:r>
    </w:p>
    <w:p w:rsidR="000059E7" w:rsidRPr="006C6CA3" w:rsidRDefault="000059E7" w:rsidP="000059E7">
      <w:pPr>
        <w:spacing w:before="100" w:beforeAutospacing="1" w:after="0"/>
        <w:rPr>
          <w:rFonts w:cstheme="minorHAnsi"/>
          <w:b/>
        </w:rPr>
      </w:pPr>
      <w:r w:rsidRPr="006C6CA3">
        <w:rPr>
          <w:rFonts w:cstheme="minorHAnsi"/>
          <w:b/>
        </w:rPr>
        <w:t>Calificări pentru ofertant</w:t>
      </w:r>
    </w:p>
    <w:p w:rsidR="000059E7" w:rsidRPr="00CF1530" w:rsidRDefault="000059E7" w:rsidP="000059E7">
      <w:pPr>
        <w:pStyle w:val="ListParagraph"/>
        <w:numPr>
          <w:ilvl w:val="0"/>
          <w:numId w:val="3"/>
        </w:numPr>
        <w:spacing w:after="0"/>
        <w:jc w:val="both"/>
        <w:rPr>
          <w:rFonts w:asciiTheme="minorHAnsi" w:hAnsiTheme="minorHAnsi" w:cstheme="minorHAnsi"/>
        </w:rPr>
      </w:pPr>
      <w:r w:rsidRPr="001B0B67">
        <w:rPr>
          <w:rFonts w:asciiTheme="minorHAnsi" w:hAnsiTheme="minorHAnsi" w:cstheme="minorHAnsi"/>
        </w:rPr>
        <w:t>Experiență de cel puțin 5 ani în desfășurarea cercetărilor sociologice</w:t>
      </w:r>
      <w:r>
        <w:rPr>
          <w:rFonts w:asciiTheme="minorHAnsi" w:hAnsiTheme="minorHAnsi" w:cstheme="minorHAnsi"/>
        </w:rPr>
        <w:t xml:space="preserve"> cantitative și calitative</w:t>
      </w:r>
      <w:r w:rsidRPr="001B0B67">
        <w:rPr>
          <w:rFonts w:asciiTheme="minorHAnsi" w:hAnsiTheme="minorHAnsi" w:cstheme="minorHAnsi"/>
        </w:rPr>
        <w:t xml:space="preserve"> de aceeași dimensiune sau mai mari</w:t>
      </w:r>
      <w:r>
        <w:rPr>
          <w:rFonts w:asciiTheme="minorHAnsi" w:hAnsiTheme="minorHAnsi" w:cstheme="minorHAnsi"/>
        </w:rPr>
        <w:t>,</w:t>
      </w:r>
      <w:r w:rsidRPr="001B0B67">
        <w:rPr>
          <w:rFonts w:asciiTheme="minorHAnsi" w:hAnsiTheme="minorHAnsi" w:cstheme="minorHAnsi"/>
        </w:rPr>
        <w:t xml:space="preserve"> pe </w:t>
      </w:r>
      <w:r w:rsidRPr="002A5AAB">
        <w:rPr>
          <w:rFonts w:asciiTheme="minorHAnsi" w:hAnsiTheme="minorHAnsi" w:cstheme="minorHAnsi"/>
        </w:rPr>
        <w:t>domeniul social</w:t>
      </w:r>
      <w:r>
        <w:rPr>
          <w:rFonts w:asciiTheme="minorHAnsi" w:hAnsiTheme="minorHAnsi" w:cstheme="minorHAnsi"/>
        </w:rPr>
        <w:t xml:space="preserve">, </w:t>
      </w:r>
      <w:r w:rsidRPr="002A5AAB">
        <w:rPr>
          <w:rFonts w:asciiTheme="minorHAnsi" w:hAnsiTheme="minorHAnsi" w:cstheme="minorHAnsi"/>
        </w:rPr>
        <w:t xml:space="preserve">demonstrată </w:t>
      </w:r>
      <w:r>
        <w:rPr>
          <w:rFonts w:asciiTheme="minorHAnsi" w:hAnsiTheme="minorHAnsi" w:cstheme="minorHAnsi"/>
        </w:rPr>
        <w:t>prin</w:t>
      </w:r>
      <w:r w:rsidRPr="002A5AAB">
        <w:rPr>
          <w:rFonts w:asciiTheme="minorHAnsi" w:hAnsiTheme="minorHAnsi" w:cstheme="minorHAnsi"/>
        </w:rPr>
        <w:t xml:space="preserve"> prezentarea listei studiilor efectuate și a contactelor persoanelor de referință</w:t>
      </w:r>
      <w:r>
        <w:rPr>
          <w:rFonts w:asciiTheme="minorHAnsi" w:hAnsiTheme="minorHAnsi" w:cstheme="minorHAnsi"/>
        </w:rPr>
        <w:t>.</w:t>
      </w:r>
      <w:r w:rsidRPr="002A5AAB">
        <w:rPr>
          <w:rFonts w:asciiTheme="minorHAnsi" w:hAnsiTheme="minorHAnsi" w:cstheme="minorHAnsi"/>
        </w:rPr>
        <w:t xml:space="preserve"> </w:t>
      </w:r>
    </w:p>
    <w:p w:rsidR="000059E7" w:rsidRPr="00EC2AAB" w:rsidRDefault="000059E7" w:rsidP="000059E7">
      <w:pPr>
        <w:pStyle w:val="ListParagraph"/>
        <w:numPr>
          <w:ilvl w:val="0"/>
          <w:numId w:val="3"/>
        </w:numPr>
        <w:spacing w:after="0"/>
        <w:rPr>
          <w:rFonts w:asciiTheme="minorHAnsi" w:hAnsiTheme="minorHAnsi" w:cstheme="minorHAnsi"/>
        </w:rPr>
      </w:pPr>
      <w:r w:rsidRPr="00C5688B">
        <w:rPr>
          <w:rFonts w:asciiTheme="minorHAnsi" w:hAnsiTheme="minorHAnsi" w:cstheme="minorHAnsi"/>
        </w:rPr>
        <w:t xml:space="preserve">Rețea de operatori </w:t>
      </w:r>
      <w:r w:rsidRPr="00EC2AAB">
        <w:rPr>
          <w:rFonts w:asciiTheme="minorHAnsi" w:hAnsiTheme="minorHAnsi" w:cstheme="minorHAnsi"/>
        </w:rPr>
        <w:t xml:space="preserve">viabilă </w:t>
      </w:r>
    </w:p>
    <w:p w:rsidR="000059E7" w:rsidRPr="00EC2AAB" w:rsidRDefault="000059E7" w:rsidP="000059E7">
      <w:pPr>
        <w:pStyle w:val="ListParagraph"/>
        <w:numPr>
          <w:ilvl w:val="0"/>
          <w:numId w:val="3"/>
        </w:numPr>
        <w:spacing w:after="0"/>
        <w:rPr>
          <w:rFonts w:asciiTheme="minorHAnsi" w:hAnsiTheme="minorHAnsi" w:cstheme="minorHAnsi"/>
        </w:rPr>
      </w:pPr>
      <w:r w:rsidRPr="00EC2AAB">
        <w:rPr>
          <w:rFonts w:asciiTheme="minorHAnsi" w:hAnsiTheme="minorHAnsi" w:cstheme="minorHAnsi"/>
        </w:rPr>
        <w:t>Experiență în elaborarea rapoartelor</w:t>
      </w:r>
      <w:r>
        <w:rPr>
          <w:rFonts w:asciiTheme="minorHAnsi" w:hAnsiTheme="minorHAnsi" w:cstheme="minorHAnsi"/>
        </w:rPr>
        <w:t xml:space="preserve"> statistice</w:t>
      </w:r>
      <w:r w:rsidRPr="00EC2AAB">
        <w:rPr>
          <w:rFonts w:asciiTheme="minorHAnsi" w:hAnsiTheme="minorHAnsi" w:cstheme="minorHAnsi"/>
        </w:rPr>
        <w:t xml:space="preserve"> analitice pe domeniu</w:t>
      </w:r>
    </w:p>
    <w:p w:rsidR="000059E7" w:rsidRPr="001D2320" w:rsidRDefault="000059E7" w:rsidP="000059E7">
      <w:pPr>
        <w:pStyle w:val="ListParagraph"/>
        <w:numPr>
          <w:ilvl w:val="0"/>
          <w:numId w:val="3"/>
        </w:numPr>
        <w:spacing w:after="0"/>
        <w:jc w:val="both"/>
        <w:rPr>
          <w:rFonts w:asciiTheme="minorHAnsi" w:hAnsiTheme="minorHAnsi" w:cstheme="minorHAnsi"/>
        </w:rPr>
      </w:pPr>
      <w:proofErr w:type="spellStart"/>
      <w:r w:rsidRPr="001D2320">
        <w:t>Abilităţi</w:t>
      </w:r>
      <w:proofErr w:type="spellEnd"/>
      <w:r w:rsidRPr="001D2320">
        <w:t xml:space="preserve"> de comunicare </w:t>
      </w:r>
      <w:proofErr w:type="spellStart"/>
      <w:r w:rsidRPr="001D2320">
        <w:t>şi</w:t>
      </w:r>
      <w:proofErr w:type="spellEnd"/>
      <w:r w:rsidRPr="001D2320">
        <w:t xml:space="preserve"> interpersonale necesare pentru a colabora cu </w:t>
      </w:r>
      <w:proofErr w:type="spellStart"/>
      <w:r w:rsidRPr="001D2320">
        <w:t>reprezentanţii</w:t>
      </w:r>
      <w:proofErr w:type="spellEnd"/>
      <w:r w:rsidRPr="001D2320">
        <w:t xml:space="preserve"> </w:t>
      </w:r>
      <w:proofErr w:type="spellStart"/>
      <w:r w:rsidRPr="001D2320">
        <w:t>administraţiei</w:t>
      </w:r>
      <w:proofErr w:type="spellEnd"/>
      <w:r w:rsidRPr="001D2320">
        <w:t xml:space="preserve"> publice locale, prestatorii de servicii</w:t>
      </w:r>
      <w:r>
        <w:t>,</w:t>
      </w:r>
      <w:r w:rsidRPr="001D2320">
        <w:t xml:space="preserve"> persoane cu </w:t>
      </w:r>
      <w:r>
        <w:t xml:space="preserve">dizabilități, și echipa A.O. Keystone Moldova </w:t>
      </w:r>
    </w:p>
    <w:p w:rsidR="000059E7" w:rsidRDefault="000059E7" w:rsidP="000059E7">
      <w:pPr>
        <w:spacing w:after="0"/>
        <w:ind w:firstLine="720"/>
        <w:jc w:val="both"/>
        <w:rPr>
          <w:rFonts w:cs="Arial"/>
          <w:b/>
          <w:bCs/>
        </w:rPr>
      </w:pPr>
    </w:p>
    <w:p w:rsidR="000059E7" w:rsidRDefault="000059E7" w:rsidP="000059E7">
      <w:pPr>
        <w:spacing w:after="0" w:line="240" w:lineRule="auto"/>
        <w:jc w:val="both"/>
        <w:rPr>
          <w:rFonts w:cs="Arial"/>
          <w:b/>
          <w:bCs/>
        </w:rPr>
      </w:pPr>
      <w:r w:rsidRPr="00566AB4">
        <w:rPr>
          <w:rFonts w:cs="Arial"/>
          <w:b/>
          <w:bCs/>
        </w:rPr>
        <w:t xml:space="preserve">Documentele ce </w:t>
      </w:r>
      <w:r>
        <w:rPr>
          <w:rFonts w:cs="Arial"/>
          <w:b/>
          <w:bCs/>
        </w:rPr>
        <w:t xml:space="preserve"> urmează să fie prezentate de către </w:t>
      </w:r>
      <w:r w:rsidRPr="00566AB4">
        <w:rPr>
          <w:rFonts w:cs="Arial"/>
          <w:b/>
          <w:bCs/>
        </w:rPr>
        <w:t>compa</w:t>
      </w:r>
      <w:r>
        <w:rPr>
          <w:rFonts w:cs="Arial"/>
          <w:b/>
          <w:bCs/>
        </w:rPr>
        <w:t xml:space="preserve">nia sociologică: </w:t>
      </w:r>
    </w:p>
    <w:p w:rsidR="000059E7" w:rsidRDefault="000059E7" w:rsidP="000059E7">
      <w:pPr>
        <w:spacing w:after="0"/>
        <w:ind w:firstLine="720"/>
        <w:jc w:val="both"/>
        <w:rPr>
          <w:rFonts w:cs="Arial"/>
          <w:b/>
          <w:bCs/>
        </w:rPr>
      </w:pPr>
    </w:p>
    <w:p w:rsidR="000059E7" w:rsidRPr="00FF6CB5" w:rsidRDefault="000059E7" w:rsidP="000059E7">
      <w:pPr>
        <w:pStyle w:val="ListParagraph"/>
        <w:numPr>
          <w:ilvl w:val="0"/>
          <w:numId w:val="9"/>
        </w:numPr>
        <w:spacing w:after="0"/>
        <w:ind w:left="284"/>
        <w:jc w:val="both"/>
        <w:rPr>
          <w:rFonts w:cs="Arial"/>
          <w:bCs/>
        </w:rPr>
      </w:pPr>
      <w:r w:rsidRPr="00FF6CB5">
        <w:rPr>
          <w:rFonts w:cs="Arial"/>
          <w:b/>
          <w:bCs/>
        </w:rPr>
        <w:t>Oferta tehnică va include</w:t>
      </w:r>
      <w:r w:rsidRPr="00FF6CB5">
        <w:rPr>
          <w:rFonts w:cs="Arial"/>
          <w:bCs/>
        </w:rPr>
        <w:t>:</w:t>
      </w:r>
    </w:p>
    <w:p w:rsidR="000059E7" w:rsidRPr="00FF6CB5" w:rsidRDefault="000059E7" w:rsidP="000059E7">
      <w:pPr>
        <w:pStyle w:val="ListParagraph"/>
        <w:numPr>
          <w:ilvl w:val="0"/>
          <w:numId w:val="8"/>
        </w:numPr>
        <w:spacing w:after="0" w:line="240" w:lineRule="auto"/>
        <w:jc w:val="both"/>
        <w:rPr>
          <w:rFonts w:cs="Arial"/>
          <w:bCs/>
        </w:rPr>
      </w:pPr>
      <w:r w:rsidRPr="00FF6CB5">
        <w:rPr>
          <w:rFonts w:cs="Arial"/>
          <w:bCs/>
        </w:rPr>
        <w:t xml:space="preserve">Metodologia de cercetare (conform Termenilor de referință); </w:t>
      </w:r>
    </w:p>
    <w:p w:rsidR="000059E7" w:rsidRPr="00FF6CB5" w:rsidRDefault="000059E7" w:rsidP="000059E7">
      <w:pPr>
        <w:numPr>
          <w:ilvl w:val="0"/>
          <w:numId w:val="8"/>
        </w:numPr>
        <w:spacing w:after="0" w:line="240" w:lineRule="auto"/>
        <w:jc w:val="both"/>
        <w:rPr>
          <w:rFonts w:cs="Arial"/>
          <w:bCs/>
        </w:rPr>
      </w:pPr>
      <w:r w:rsidRPr="00FF6CB5">
        <w:rPr>
          <w:rFonts w:cs="Arial"/>
          <w:bCs/>
        </w:rPr>
        <w:t>Descrierea metodelor</w:t>
      </w:r>
      <w:r w:rsidR="00876104" w:rsidRPr="00FF6CB5">
        <w:rPr>
          <w:rFonts w:cs="Arial"/>
          <w:bCs/>
        </w:rPr>
        <w:t>/instrumentelor</w:t>
      </w:r>
      <w:r w:rsidRPr="00FF6CB5">
        <w:rPr>
          <w:rFonts w:cs="Arial"/>
          <w:bCs/>
        </w:rPr>
        <w:t xml:space="preserve"> de colectare și procesare a datelor.</w:t>
      </w:r>
    </w:p>
    <w:p w:rsidR="000059E7" w:rsidRPr="00FF6CB5" w:rsidRDefault="000059E7" w:rsidP="000059E7">
      <w:pPr>
        <w:numPr>
          <w:ilvl w:val="0"/>
          <w:numId w:val="8"/>
        </w:numPr>
        <w:spacing w:after="0" w:line="240" w:lineRule="auto"/>
        <w:jc w:val="both"/>
        <w:rPr>
          <w:rFonts w:cs="Arial"/>
          <w:bCs/>
        </w:rPr>
      </w:pPr>
      <w:r w:rsidRPr="00FF6CB5">
        <w:rPr>
          <w:rFonts w:cs="Arial"/>
          <w:bCs/>
        </w:rPr>
        <w:t>Graficul activităților cu date concrete de realizare  și  rezultatele așteptate.</w:t>
      </w:r>
    </w:p>
    <w:p w:rsidR="000059E7" w:rsidRPr="00FF6CB5" w:rsidRDefault="000059E7" w:rsidP="000059E7">
      <w:pPr>
        <w:numPr>
          <w:ilvl w:val="0"/>
          <w:numId w:val="8"/>
        </w:numPr>
        <w:spacing w:after="0" w:line="240" w:lineRule="auto"/>
        <w:jc w:val="both"/>
        <w:rPr>
          <w:rFonts w:cs="Arial"/>
          <w:bCs/>
        </w:rPr>
      </w:pPr>
      <w:r w:rsidRPr="00FF6CB5">
        <w:rPr>
          <w:rFonts w:cs="Arial"/>
          <w:bCs/>
        </w:rPr>
        <w:t>Lista cercetărilor sociologice efectuate în ultimii 5 ani, cu descrierea scurtă a obiectivelor, indicarea costului și a persoanei de referință, cu date de contact</w:t>
      </w:r>
    </w:p>
    <w:p w:rsidR="000059E7" w:rsidRPr="00FF6CB5" w:rsidRDefault="007C3CE8" w:rsidP="000059E7">
      <w:pPr>
        <w:numPr>
          <w:ilvl w:val="0"/>
          <w:numId w:val="8"/>
        </w:numPr>
        <w:spacing w:after="0" w:line="240" w:lineRule="auto"/>
        <w:jc w:val="both"/>
        <w:rPr>
          <w:rFonts w:cs="Arial"/>
          <w:bCs/>
        </w:rPr>
      </w:pPr>
      <w:r w:rsidRPr="00FF6CB5">
        <w:rPr>
          <w:rFonts w:cs="Arial"/>
          <w:bCs/>
        </w:rPr>
        <w:t>Rețea funcțională de operatori</w:t>
      </w:r>
      <w:r w:rsidR="000059E7" w:rsidRPr="00FF6CB5">
        <w:rPr>
          <w:rFonts w:cs="Arial"/>
          <w:bCs/>
        </w:rPr>
        <w:t xml:space="preserve"> de teren.</w:t>
      </w:r>
    </w:p>
    <w:p w:rsidR="000059E7" w:rsidRPr="00FF6CB5" w:rsidRDefault="000059E7" w:rsidP="000059E7">
      <w:pPr>
        <w:numPr>
          <w:ilvl w:val="0"/>
          <w:numId w:val="8"/>
        </w:numPr>
        <w:spacing w:after="0" w:line="240" w:lineRule="auto"/>
        <w:jc w:val="both"/>
        <w:rPr>
          <w:rFonts w:cs="Arial"/>
          <w:bCs/>
        </w:rPr>
      </w:pPr>
      <w:r w:rsidRPr="00FF6CB5">
        <w:rPr>
          <w:rFonts w:cs="Arial"/>
          <w:bCs/>
        </w:rPr>
        <w:t xml:space="preserve">CV-urile experților calificați care vor fi implicați în pregătirea, colectarea, monitorizarea procesului de cercetare </w:t>
      </w:r>
      <w:proofErr w:type="spellStart"/>
      <w:r w:rsidRPr="00FF6CB5">
        <w:rPr>
          <w:rFonts w:cs="Arial"/>
          <w:bCs/>
        </w:rPr>
        <w:t>şi</w:t>
      </w:r>
      <w:proofErr w:type="spellEnd"/>
      <w:r w:rsidRPr="00FF6CB5">
        <w:rPr>
          <w:rFonts w:cs="Arial"/>
          <w:bCs/>
        </w:rPr>
        <w:t xml:space="preserve"> analiza datelor colectate.  </w:t>
      </w:r>
    </w:p>
    <w:p w:rsidR="000059E7" w:rsidRPr="009D3E8E" w:rsidRDefault="000059E7" w:rsidP="000059E7">
      <w:pPr>
        <w:jc w:val="both"/>
        <w:rPr>
          <w:rFonts w:cs="Arial"/>
          <w:bCs/>
        </w:rPr>
      </w:pPr>
    </w:p>
    <w:p w:rsidR="000059E7" w:rsidRPr="009D3E8E" w:rsidRDefault="000059E7" w:rsidP="000059E7">
      <w:pPr>
        <w:pStyle w:val="ListParagraph"/>
        <w:numPr>
          <w:ilvl w:val="0"/>
          <w:numId w:val="9"/>
        </w:numPr>
        <w:spacing w:after="0" w:line="240" w:lineRule="auto"/>
        <w:ind w:left="284" w:hanging="284"/>
        <w:jc w:val="both"/>
        <w:rPr>
          <w:rFonts w:cs="Arial"/>
          <w:bCs/>
        </w:rPr>
      </w:pPr>
      <w:r w:rsidRPr="009D3E8E">
        <w:rPr>
          <w:rFonts w:cs="Arial"/>
          <w:b/>
          <w:bCs/>
        </w:rPr>
        <w:t xml:space="preserve">Oferta financiară va include: </w:t>
      </w:r>
      <w:r w:rsidRPr="009D3E8E">
        <w:rPr>
          <w:rFonts w:cs="Arial"/>
          <w:bCs/>
        </w:rPr>
        <w:t xml:space="preserve">Bugetul cercetării cantitative în EURO, la  cota TVA zero %. Bugetul va fi repartizat pe activități în conformitate cu planul de activități.  </w:t>
      </w:r>
    </w:p>
    <w:p w:rsidR="000059E7" w:rsidRPr="001D2320" w:rsidRDefault="000059E7" w:rsidP="000059E7">
      <w:pPr>
        <w:spacing w:before="100" w:beforeAutospacing="1" w:after="0"/>
        <w:rPr>
          <w:rFonts w:cstheme="minorHAnsi"/>
          <w:b/>
        </w:rPr>
      </w:pPr>
      <w:r w:rsidRPr="001D2320">
        <w:rPr>
          <w:rFonts w:cstheme="minorHAnsi"/>
          <w:b/>
        </w:rPr>
        <w:t>Condiții de contractare</w:t>
      </w:r>
    </w:p>
    <w:p w:rsidR="000059E7" w:rsidRPr="00D32802" w:rsidRDefault="000059E7" w:rsidP="000059E7">
      <w:pPr>
        <w:spacing w:after="0"/>
        <w:jc w:val="both"/>
        <w:rPr>
          <w:rFonts w:cstheme="minorHAnsi"/>
        </w:rPr>
      </w:pPr>
      <w:r w:rsidRPr="000467C2">
        <w:rPr>
          <w:rFonts w:cstheme="minorHAnsi"/>
        </w:rPr>
        <w:t>Keystone</w:t>
      </w:r>
      <w:r w:rsidRPr="001333BB">
        <w:rPr>
          <w:rFonts w:cstheme="minorHAnsi"/>
        </w:rPr>
        <w:t xml:space="preserve"> Moldova va semna un contract de prestări servicii cu persoana juridică pentru desfășurarea cercetării. Achitarea serviciilor va fi efectuată în conformitate cu contractul de prestări servicii. </w:t>
      </w:r>
      <w:r w:rsidRPr="008714C3">
        <w:rPr>
          <w:rFonts w:cstheme="minorHAnsi"/>
        </w:rPr>
        <w:t xml:space="preserve">Toate </w:t>
      </w:r>
      <w:r w:rsidRPr="00147CE4">
        <w:rPr>
          <w:rFonts w:cstheme="minorHAnsi"/>
        </w:rPr>
        <w:t>cheltuielile pentru realizarea cercetării vor fi suportate de ofertant și incluse în calculul ofertei financiare. Plata va fi efectuată în lei moldovenești, prin transfer bancar, în două tranșe. Condițiile de plată a tranșelor vor fi negociate și agreate de ambele părți</w:t>
      </w:r>
      <w:r w:rsidR="00CD1A92">
        <w:rPr>
          <w:rFonts w:cstheme="minorHAnsi"/>
        </w:rPr>
        <w:t>, în faza de contractare</w:t>
      </w:r>
      <w:r w:rsidRPr="00147CE4">
        <w:rPr>
          <w:rFonts w:cstheme="minorHAnsi"/>
        </w:rPr>
        <w:t>.</w:t>
      </w:r>
    </w:p>
    <w:p w:rsidR="000059E7" w:rsidRPr="00136DF8" w:rsidRDefault="000059E7" w:rsidP="000059E7">
      <w:pPr>
        <w:spacing w:before="100" w:beforeAutospacing="1" w:after="0"/>
        <w:rPr>
          <w:rFonts w:cstheme="minorHAnsi"/>
          <w:b/>
        </w:rPr>
      </w:pPr>
      <w:r w:rsidRPr="00706A14">
        <w:rPr>
          <w:rFonts w:cstheme="minorHAnsi"/>
          <w:b/>
        </w:rPr>
        <w:t>Modul și termenul de prezentare</w:t>
      </w:r>
      <w:r w:rsidRPr="00136DF8">
        <w:rPr>
          <w:rFonts w:cstheme="minorHAnsi"/>
          <w:b/>
        </w:rPr>
        <w:t xml:space="preserve"> a dosarului</w:t>
      </w:r>
    </w:p>
    <w:p w:rsidR="00E035DD" w:rsidRPr="00E035DD" w:rsidRDefault="00E035DD" w:rsidP="00E035DD">
      <w:pPr>
        <w:spacing w:after="0" w:line="240" w:lineRule="auto"/>
        <w:ind w:hanging="2"/>
        <w:jc w:val="both"/>
        <w:rPr>
          <w:rStyle w:val="Hyperlink"/>
          <w:rFonts w:asciiTheme="majorHAnsi" w:hAnsiTheme="majorHAnsi" w:cstheme="majorHAnsi"/>
          <w:bCs/>
        </w:rPr>
      </w:pPr>
      <w:r>
        <w:rPr>
          <w:rFonts w:cstheme="minorHAnsi"/>
        </w:rPr>
        <w:t xml:space="preserve">Dosarul, constituit din </w:t>
      </w:r>
      <w:r w:rsidRPr="00E035DD">
        <w:rPr>
          <w:rFonts w:cstheme="minorHAnsi"/>
        </w:rPr>
        <w:t xml:space="preserve">Oferta </w:t>
      </w:r>
      <w:proofErr w:type="spellStart"/>
      <w:r w:rsidRPr="00E035DD">
        <w:rPr>
          <w:rFonts w:cstheme="minorHAnsi"/>
        </w:rPr>
        <w:t>tehnico</w:t>
      </w:r>
      <w:proofErr w:type="spellEnd"/>
      <w:r w:rsidRPr="00E035DD">
        <w:rPr>
          <w:rFonts w:cstheme="minorHAnsi"/>
        </w:rPr>
        <w:t>-financiară</w:t>
      </w:r>
      <w:r>
        <w:rPr>
          <w:rFonts w:cstheme="minorHAnsi"/>
        </w:rPr>
        <w:t xml:space="preserve">, </w:t>
      </w:r>
      <w:r w:rsidRPr="00E035DD">
        <w:rPr>
          <w:rFonts w:ascii="Calibri" w:hAnsi="Calibri" w:cstheme="minorHAnsi"/>
        </w:rPr>
        <w:t>Declarația privind eligibilitatea și respectarea conflictului de interese</w:t>
      </w:r>
      <w:r>
        <w:rPr>
          <w:rFonts w:ascii="Calibri" w:hAnsi="Calibri" w:cstheme="minorHAnsi"/>
        </w:rPr>
        <w:t xml:space="preserve"> (</w:t>
      </w:r>
      <w:r>
        <w:rPr>
          <w:rFonts w:cstheme="minorHAnsi"/>
        </w:rPr>
        <w:t>înregistrate și semnate</w:t>
      </w:r>
      <w:r w:rsidRPr="00E035DD">
        <w:rPr>
          <w:rFonts w:cstheme="minorHAnsi"/>
        </w:rPr>
        <w:t xml:space="preserve"> de către ofertant</w:t>
      </w:r>
      <w:r>
        <w:rPr>
          <w:rFonts w:cstheme="minorHAnsi"/>
        </w:rPr>
        <w:t>)</w:t>
      </w:r>
      <w:r w:rsidRPr="00E035DD">
        <w:rPr>
          <w:rFonts w:cstheme="minorHAnsi"/>
        </w:rPr>
        <w:t>,</w:t>
      </w:r>
      <w:r>
        <w:rPr>
          <w:rFonts w:cstheme="minorHAnsi"/>
        </w:rPr>
        <w:t xml:space="preserve"> și </w:t>
      </w:r>
      <w:r w:rsidRPr="00E035DD">
        <w:rPr>
          <w:rFonts w:ascii="Calibri" w:hAnsi="Calibri" w:cstheme="minorHAnsi"/>
        </w:rPr>
        <w:t>Certificat</w:t>
      </w:r>
      <w:r>
        <w:rPr>
          <w:rFonts w:ascii="Calibri" w:hAnsi="Calibri" w:cstheme="minorHAnsi"/>
        </w:rPr>
        <w:t>ul</w:t>
      </w:r>
      <w:r w:rsidRPr="00E035DD">
        <w:rPr>
          <w:rFonts w:ascii="Calibri" w:hAnsi="Calibri" w:cstheme="minorHAnsi"/>
        </w:rPr>
        <w:t xml:space="preserve"> de înregistrare</w:t>
      </w:r>
      <w:r>
        <w:rPr>
          <w:rFonts w:ascii="Calibri" w:hAnsi="Calibri" w:cstheme="minorHAnsi"/>
        </w:rPr>
        <w:t xml:space="preserve"> </w:t>
      </w:r>
      <w:r w:rsidRPr="00E035DD">
        <w:rPr>
          <w:rFonts w:cstheme="minorHAnsi"/>
        </w:rPr>
        <w:t xml:space="preserve"> </w:t>
      </w:r>
      <w:r>
        <w:rPr>
          <w:rFonts w:cstheme="minorHAnsi"/>
        </w:rPr>
        <w:t xml:space="preserve">vor fi </w:t>
      </w:r>
      <w:r w:rsidRPr="00E035DD">
        <w:rPr>
          <w:rFonts w:asciiTheme="majorHAnsi" w:hAnsiTheme="majorHAnsi" w:cstheme="majorHAnsi"/>
          <w:bCs/>
        </w:rPr>
        <w:t>transmise pe</w:t>
      </w:r>
      <w:r>
        <w:rPr>
          <w:rFonts w:asciiTheme="majorHAnsi" w:hAnsiTheme="majorHAnsi" w:cstheme="majorHAnsi"/>
          <w:bCs/>
        </w:rPr>
        <w:t xml:space="preserve"> adresa</w:t>
      </w:r>
      <w:r w:rsidRPr="00E035DD">
        <w:rPr>
          <w:rFonts w:asciiTheme="majorHAnsi" w:hAnsiTheme="majorHAnsi" w:cstheme="majorHAnsi"/>
          <w:bCs/>
        </w:rPr>
        <w:t xml:space="preserve"> </w:t>
      </w:r>
      <w:r>
        <w:rPr>
          <w:rFonts w:asciiTheme="majorHAnsi" w:hAnsiTheme="majorHAnsi" w:cstheme="majorHAnsi"/>
          <w:bCs/>
        </w:rPr>
        <w:t>e-</w:t>
      </w:r>
      <w:r w:rsidRPr="00E035DD">
        <w:rPr>
          <w:rFonts w:asciiTheme="majorHAnsi" w:hAnsiTheme="majorHAnsi" w:cstheme="majorHAnsi"/>
          <w:bCs/>
        </w:rPr>
        <w:t xml:space="preserve">mail </w:t>
      </w:r>
      <w:hyperlink r:id="rId8" w:history="1">
        <w:r w:rsidRPr="00E035DD">
          <w:rPr>
            <w:rStyle w:val="Hyperlink"/>
            <w:rFonts w:asciiTheme="majorHAnsi" w:hAnsiTheme="majorHAnsi" w:cstheme="majorHAnsi"/>
            <w:bCs/>
          </w:rPr>
          <w:t>ncojocaru@khs.org</w:t>
        </w:r>
      </w:hyperlink>
      <w:r w:rsidRPr="00E035DD">
        <w:rPr>
          <w:rFonts w:asciiTheme="majorHAnsi" w:hAnsiTheme="majorHAnsi" w:cstheme="majorHAnsi"/>
          <w:bCs/>
        </w:rPr>
        <w:t xml:space="preserve"> , </w:t>
      </w:r>
      <w:r w:rsidRPr="00E035DD">
        <w:rPr>
          <w:rFonts w:asciiTheme="majorHAnsi" w:hAnsiTheme="majorHAnsi" w:cstheme="majorHAnsi"/>
          <w:bCs/>
          <w:u w:val="single"/>
        </w:rPr>
        <w:t xml:space="preserve">până la data de 19 ianuarie, ora 16.00 </w:t>
      </w:r>
    </w:p>
    <w:p w:rsidR="000059E7" w:rsidRPr="007D6C09" w:rsidRDefault="000059E7" w:rsidP="000059E7">
      <w:pPr>
        <w:spacing w:after="0"/>
        <w:jc w:val="both"/>
        <w:rPr>
          <w:rFonts w:cstheme="minorHAnsi"/>
        </w:rPr>
      </w:pPr>
    </w:p>
    <w:p w:rsidR="000059E7" w:rsidRPr="00E64A88" w:rsidRDefault="000059E7">
      <w:bookmarkStart w:id="0" w:name="_GoBack"/>
      <w:bookmarkEnd w:id="0"/>
    </w:p>
    <w:sectPr w:rsidR="000059E7" w:rsidRPr="00E64A88" w:rsidSect="00F75483">
      <w:headerReference w:type="default" r:id="rId9"/>
      <w:footerReference w:type="default" r:id="rId10"/>
      <w:pgSz w:w="11907" w:h="16839" w:code="9"/>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892" w:rsidRDefault="001C0892" w:rsidP="00E64A88">
      <w:pPr>
        <w:spacing w:after="0" w:line="240" w:lineRule="auto"/>
      </w:pPr>
      <w:r>
        <w:separator/>
      </w:r>
    </w:p>
  </w:endnote>
  <w:endnote w:type="continuationSeparator" w:id="0">
    <w:p w:rsidR="001C0892" w:rsidRDefault="001C0892" w:rsidP="00E6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483" w:rsidRDefault="00F75483">
    <w:pPr>
      <w:pStyle w:val="Footer"/>
      <w:rPr>
        <w:noProof/>
      </w:rPr>
    </w:pPr>
    <w:r w:rsidRPr="00E64A88">
      <w:rPr>
        <w:noProof/>
      </w:rPr>
      <w:drawing>
        <wp:anchor distT="0" distB="0" distL="114300" distR="114300" simplePos="0" relativeHeight="251659264" behindDoc="0" locked="0" layoutInCell="1" allowOverlap="1">
          <wp:simplePos x="0" y="0"/>
          <wp:positionH relativeFrom="page">
            <wp:posOffset>9525</wp:posOffset>
          </wp:positionH>
          <wp:positionV relativeFrom="paragraph">
            <wp:posOffset>-151611</wp:posOffset>
          </wp:positionV>
          <wp:extent cx="7486650" cy="877416"/>
          <wp:effectExtent l="0" t="0" r="0" b="0"/>
          <wp:wrapNone/>
          <wp:docPr id="6" name="Picture 6" descr="D:\Keystone\EU COVID\Bottom pro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eystone\EU COVID\Bottom protrait.png"/>
                  <pic:cNvPicPr>
                    <a:picLocks noChangeAspect="1" noChangeArrowheads="1"/>
                  </pic:cNvPicPr>
                </pic:nvPicPr>
                <pic:blipFill rotWithShape="1">
                  <a:blip r:embed="rId1">
                    <a:extLst>
                      <a:ext uri="{28A0092B-C50C-407E-A947-70E740481C1C}">
                        <a14:useLocalDpi xmlns:a14="http://schemas.microsoft.com/office/drawing/2010/main" val="0"/>
                      </a:ext>
                    </a:extLst>
                  </a:blip>
                  <a:srcRect t="7555" r="992" b="15216"/>
                  <a:stretch/>
                </pic:blipFill>
                <pic:spPr bwMode="auto">
                  <a:xfrm>
                    <a:off x="0" y="0"/>
                    <a:ext cx="7525145" cy="881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64A88" w:rsidRDefault="00E64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892" w:rsidRDefault="001C0892" w:rsidP="00E64A88">
      <w:pPr>
        <w:spacing w:after="0" w:line="240" w:lineRule="auto"/>
      </w:pPr>
      <w:r>
        <w:separator/>
      </w:r>
    </w:p>
  </w:footnote>
  <w:footnote w:type="continuationSeparator" w:id="0">
    <w:p w:rsidR="001C0892" w:rsidRDefault="001C0892" w:rsidP="00E64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88" w:rsidRDefault="00307633" w:rsidP="00E64A88">
    <w:pPr>
      <w:pStyle w:val="Header"/>
      <w:jc w:val="center"/>
    </w:pPr>
    <w:r w:rsidRPr="00307633">
      <w:rPr>
        <w:noProof/>
      </w:rPr>
      <w:drawing>
        <wp:anchor distT="0" distB="0" distL="114300" distR="114300" simplePos="0" relativeHeight="251660288" behindDoc="0" locked="0" layoutInCell="1" allowOverlap="1">
          <wp:simplePos x="0" y="0"/>
          <wp:positionH relativeFrom="column">
            <wp:posOffset>-748030</wp:posOffset>
          </wp:positionH>
          <wp:positionV relativeFrom="paragraph">
            <wp:posOffset>-290888</wp:posOffset>
          </wp:positionV>
          <wp:extent cx="7190509" cy="732035"/>
          <wp:effectExtent l="0" t="0" r="0" b="0"/>
          <wp:wrapNone/>
          <wp:docPr id="1" name="Picture 1" descr="D:\Keystone\MD-RO Soft EU grant\Implementation\Visibility\Top protrait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eystone\MD-RO Soft EU grant\Implementation\Visibility\Top protrait 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0509" cy="73203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MON_1666013964"/>
    <w:bookmarkEnd w:id="1"/>
    <w:r>
      <w:object w:dxaOrig="13959"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8pt;height:22.8pt" o:ole="">
          <v:imagedata r:id="rId2" o:title=""/>
        </v:shape>
        <o:OLEObject Type="Embed" ProgID="Word.Document.12" ShapeID="_x0000_i1025" DrawAspect="Content" ObjectID="_1671994783" r:id="rId3">
          <o:FieldCodes>\s</o:FieldCodes>
        </o:OLEObject>
      </w:object>
    </w:r>
    <w:r w:rsidRPr="0030763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66A12"/>
    <w:multiLevelType w:val="hybridMultilevel"/>
    <w:tmpl w:val="18ACF4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1217607"/>
    <w:multiLevelType w:val="hybridMultilevel"/>
    <w:tmpl w:val="6E1A519E"/>
    <w:lvl w:ilvl="0" w:tplc="083A03D6">
      <w:start w:val="23"/>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ABB5942"/>
    <w:multiLevelType w:val="hybridMultilevel"/>
    <w:tmpl w:val="99584D24"/>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B16B3E"/>
    <w:multiLevelType w:val="hybridMultilevel"/>
    <w:tmpl w:val="13C267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9AC1709"/>
    <w:multiLevelType w:val="hybridMultilevel"/>
    <w:tmpl w:val="D884FA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C191857"/>
    <w:multiLevelType w:val="hybridMultilevel"/>
    <w:tmpl w:val="E7B4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666DA"/>
    <w:multiLevelType w:val="hybridMultilevel"/>
    <w:tmpl w:val="FA82D9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4DE60BA"/>
    <w:multiLevelType w:val="hybridMultilevel"/>
    <w:tmpl w:val="0C628F0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CE26B76"/>
    <w:multiLevelType w:val="hybridMultilevel"/>
    <w:tmpl w:val="C85022E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3376555"/>
    <w:multiLevelType w:val="hybridMultilevel"/>
    <w:tmpl w:val="EB7C84C6"/>
    <w:lvl w:ilvl="0" w:tplc="0778E93C">
      <w:start w:val="1"/>
      <w:numFmt w:val="decimal"/>
      <w:lvlText w:val="%1."/>
      <w:lvlJc w:val="left"/>
      <w:pPr>
        <w:tabs>
          <w:tab w:val="num" w:pos="1080"/>
        </w:tabs>
        <w:ind w:left="1080" w:hanging="360"/>
      </w:pPr>
      <w:rPr>
        <w:rFonts w:asciiTheme="minorHAnsi" w:eastAsia="Times New Roman" w:hAnsiTheme="minorHAnsi" w:cs="Arial"/>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7"/>
  </w:num>
  <w:num w:numId="6">
    <w:abstractNumId w:val="5"/>
  </w:num>
  <w:num w:numId="7">
    <w:abstractNumId w:val="4"/>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88"/>
    <w:rsid w:val="000059E7"/>
    <w:rsid w:val="000D57D4"/>
    <w:rsid w:val="001C0892"/>
    <w:rsid w:val="00244BAA"/>
    <w:rsid w:val="00267CC8"/>
    <w:rsid w:val="002E4784"/>
    <w:rsid w:val="00307633"/>
    <w:rsid w:val="004B5B8D"/>
    <w:rsid w:val="006C2D4D"/>
    <w:rsid w:val="007C3CE8"/>
    <w:rsid w:val="00876104"/>
    <w:rsid w:val="009336ED"/>
    <w:rsid w:val="00CC0C5F"/>
    <w:rsid w:val="00CD1A92"/>
    <w:rsid w:val="00E035DD"/>
    <w:rsid w:val="00E64A88"/>
    <w:rsid w:val="00F37A84"/>
    <w:rsid w:val="00F75483"/>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574C45-0434-4170-8439-088A9CE2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9E7"/>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88"/>
  </w:style>
  <w:style w:type="paragraph" w:styleId="Footer">
    <w:name w:val="footer"/>
    <w:basedOn w:val="Normal"/>
    <w:link w:val="FooterChar"/>
    <w:uiPriority w:val="99"/>
    <w:unhideWhenUsed/>
    <w:rsid w:val="00E64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88"/>
  </w:style>
  <w:style w:type="paragraph" w:styleId="ListParagraph">
    <w:name w:val="List Paragraph"/>
    <w:aliases w:val="Bullet"/>
    <w:basedOn w:val="Normal"/>
    <w:link w:val="ListParagraphChar"/>
    <w:uiPriority w:val="34"/>
    <w:qFormat/>
    <w:rsid w:val="000059E7"/>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0059E7"/>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59E7"/>
    <w:rPr>
      <w:color w:val="0000FF"/>
      <w:u w:val="single"/>
    </w:rPr>
  </w:style>
  <w:style w:type="character" w:customStyle="1" w:styleId="ListParagraphChar">
    <w:name w:val="List Paragraph Char"/>
    <w:aliases w:val="Bullet Char"/>
    <w:link w:val="ListParagraph"/>
    <w:uiPriority w:val="34"/>
    <w:locked/>
    <w:rsid w:val="000059E7"/>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ojocaru@khs.org" TargetMode="External"/><Relationship Id="rId3" Type="http://schemas.openxmlformats.org/officeDocument/2006/relationships/settings" Target="settings.xml"/><Relationship Id="rId7" Type="http://schemas.openxmlformats.org/officeDocument/2006/relationships/hyperlink" Target="https://www.ro-m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package" Target="embeddings/Microsoft_Word_Document1.docx"/><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Ciocan</dc:creator>
  <cp:keywords/>
  <dc:description/>
  <cp:lastModifiedBy>Natalia Cojocaru</cp:lastModifiedBy>
  <cp:revision>16</cp:revision>
  <dcterms:created xsi:type="dcterms:W3CDTF">2020-11-03T15:14:00Z</dcterms:created>
  <dcterms:modified xsi:type="dcterms:W3CDTF">2021-01-12T20:13:00Z</dcterms:modified>
</cp:coreProperties>
</file>